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BD65C5F" w14:textId="77777777" w:rsidR="00012A7B" w:rsidRDefault="00012A7B" w:rsidP="00C17E01">
      <w:pPr>
        <w:spacing w:line="23" w:lineRule="atLeast"/>
        <w:ind w:right="-34"/>
        <w:jc w:val="right"/>
        <w:rPr>
          <w:rFonts w:asciiTheme="minorHAnsi" w:hAnsiTheme="minorHAnsi" w:cstheme="minorHAnsi"/>
          <w:bCs/>
          <w:color w:val="000000" w:themeColor="text1"/>
          <w:sz w:val="22"/>
          <w:szCs w:val="22"/>
        </w:rPr>
      </w:pPr>
    </w:p>
    <w:p w14:paraId="73D97388" w14:textId="74CFA3C9" w:rsidR="00822E25" w:rsidRPr="00E30A09" w:rsidRDefault="00CC7D2E" w:rsidP="006B41F1">
      <w:pPr>
        <w:spacing w:after="240" w:line="23" w:lineRule="atLeast"/>
        <w:ind w:right="-35"/>
        <w:jc w:val="right"/>
        <w:rPr>
          <w:rFonts w:asciiTheme="minorHAnsi" w:hAnsiTheme="minorHAnsi" w:cstheme="minorHAnsi"/>
          <w:bCs/>
          <w:color w:val="000000" w:themeColor="text1"/>
          <w:sz w:val="22"/>
          <w:szCs w:val="22"/>
        </w:rPr>
      </w:pPr>
      <w:r w:rsidRPr="00E30A09">
        <w:rPr>
          <w:rFonts w:asciiTheme="minorHAnsi" w:hAnsiTheme="minorHAnsi" w:cstheme="minorHAnsi"/>
          <w:bCs/>
          <w:color w:val="000000" w:themeColor="text1"/>
          <w:sz w:val="22"/>
          <w:szCs w:val="22"/>
        </w:rPr>
        <w:t xml:space="preserve">Paris, </w:t>
      </w:r>
      <w:r w:rsidR="00E30A09" w:rsidRPr="00E30A09">
        <w:rPr>
          <w:rFonts w:asciiTheme="minorHAnsi" w:hAnsiTheme="minorHAnsi" w:cstheme="minorHAnsi"/>
          <w:bCs/>
          <w:color w:val="000000" w:themeColor="text1"/>
          <w:sz w:val="22"/>
          <w:szCs w:val="22"/>
        </w:rPr>
        <w:t xml:space="preserve">le </w:t>
      </w:r>
      <w:r w:rsidR="002D121B">
        <w:rPr>
          <w:rFonts w:asciiTheme="minorHAnsi" w:hAnsiTheme="minorHAnsi" w:cstheme="minorHAnsi"/>
          <w:bCs/>
          <w:color w:val="000000" w:themeColor="text1"/>
          <w:sz w:val="22"/>
          <w:szCs w:val="22"/>
        </w:rPr>
        <w:t>[</w:t>
      </w:r>
      <w:r w:rsidR="002D121B" w:rsidRPr="003E5219">
        <w:rPr>
          <w:rFonts w:asciiTheme="minorHAnsi" w:hAnsiTheme="minorHAnsi" w:cstheme="minorHAnsi"/>
          <w:bCs/>
          <w:color w:val="000000" w:themeColor="text1"/>
          <w:sz w:val="22"/>
          <w:szCs w:val="22"/>
          <w:highlight w:val="yellow"/>
        </w:rPr>
        <w:t>…</w:t>
      </w:r>
      <w:r w:rsidR="002D121B">
        <w:rPr>
          <w:rFonts w:asciiTheme="minorHAnsi" w:hAnsiTheme="minorHAnsi" w:cstheme="minorHAnsi"/>
          <w:bCs/>
          <w:color w:val="000000" w:themeColor="text1"/>
          <w:sz w:val="22"/>
          <w:szCs w:val="22"/>
        </w:rPr>
        <w:t>] octobre</w:t>
      </w:r>
      <w:r w:rsidR="00007285">
        <w:rPr>
          <w:rFonts w:asciiTheme="minorHAnsi" w:hAnsiTheme="minorHAnsi" w:cstheme="minorHAnsi"/>
          <w:bCs/>
          <w:color w:val="000000" w:themeColor="text1"/>
          <w:sz w:val="22"/>
          <w:szCs w:val="22"/>
        </w:rPr>
        <w:t xml:space="preserve"> 2026</w:t>
      </w:r>
    </w:p>
    <w:p w14:paraId="516AE323" w14:textId="1E1787E1" w:rsidR="00CA4018" w:rsidRPr="003A65D1" w:rsidRDefault="00CA4018" w:rsidP="006E6325">
      <w:pPr>
        <w:spacing w:after="240" w:line="23" w:lineRule="atLeast"/>
        <w:ind w:left="6521" w:right="-35" w:firstLine="425"/>
        <w:rPr>
          <w:rFonts w:asciiTheme="minorHAnsi" w:hAnsiTheme="minorHAnsi"/>
          <w:sz w:val="18"/>
          <w:szCs w:val="18"/>
        </w:rPr>
      </w:pPr>
    </w:p>
    <w:p w14:paraId="329BA40B" w14:textId="22A2C795" w:rsidR="004B1B08" w:rsidRDefault="00130251" w:rsidP="00C17E01">
      <w:pPr>
        <w:spacing w:after="120" w:line="276" w:lineRule="auto"/>
        <w:jc w:val="center"/>
        <w:rPr>
          <w:rFonts w:ascii="Calibri" w:eastAsia="Calibri" w:hAnsi="Calibri"/>
          <w:b/>
          <w:szCs w:val="22"/>
          <w:lang w:eastAsia="en-US"/>
        </w:rPr>
      </w:pPr>
      <w:r w:rsidRPr="00130251">
        <w:rPr>
          <w:rFonts w:ascii="Calibri" w:eastAsia="Calibri" w:hAnsi="Calibri"/>
          <w:b/>
          <w:szCs w:val="22"/>
          <w:lang w:eastAsia="en-US"/>
        </w:rPr>
        <w:t>Ratio</w:t>
      </w:r>
      <w:r w:rsidR="00266CDC">
        <w:rPr>
          <w:rFonts w:ascii="Calibri" w:eastAsia="Calibri" w:hAnsi="Calibri"/>
          <w:b/>
          <w:szCs w:val="22"/>
          <w:lang w:eastAsia="en-US"/>
        </w:rPr>
        <w:t>s</w:t>
      </w:r>
      <w:r w:rsidRPr="00130251">
        <w:rPr>
          <w:rFonts w:ascii="Calibri" w:eastAsia="Calibri" w:hAnsi="Calibri"/>
          <w:b/>
          <w:szCs w:val="22"/>
          <w:lang w:eastAsia="en-US"/>
        </w:rPr>
        <w:t xml:space="preserve"> d’allocation de valeur </w:t>
      </w:r>
      <w:r w:rsidR="002D121B">
        <w:rPr>
          <w:rFonts w:ascii="Calibri" w:eastAsia="Calibri" w:hAnsi="Calibri"/>
          <w:b/>
          <w:szCs w:val="22"/>
          <w:lang w:eastAsia="en-US"/>
        </w:rPr>
        <w:t>historique</w:t>
      </w:r>
      <w:r w:rsidR="00266CDC">
        <w:rPr>
          <w:rFonts w:ascii="Calibri" w:eastAsia="Calibri" w:hAnsi="Calibri"/>
          <w:b/>
          <w:szCs w:val="22"/>
          <w:lang w:eastAsia="en-US"/>
        </w:rPr>
        <w:t>s</w:t>
      </w:r>
      <w:r w:rsidR="002D121B">
        <w:rPr>
          <w:rFonts w:ascii="Calibri" w:eastAsia="Calibri" w:hAnsi="Calibri"/>
          <w:b/>
          <w:szCs w:val="22"/>
          <w:lang w:eastAsia="en-US"/>
        </w:rPr>
        <w:t xml:space="preserve"> des anciennes Actions Jumelées URW</w:t>
      </w:r>
    </w:p>
    <w:p w14:paraId="6CF99B83" w14:textId="77777777" w:rsidR="003E5219" w:rsidRPr="00C17E01" w:rsidRDefault="003E5219" w:rsidP="003E5219">
      <w:pPr>
        <w:spacing w:after="120" w:line="276" w:lineRule="auto"/>
        <w:jc w:val="center"/>
        <w:rPr>
          <w:rFonts w:ascii="Calibri" w:eastAsia="Calibri" w:hAnsi="Calibri"/>
          <w:b/>
          <w:sz w:val="22"/>
          <w:szCs w:val="22"/>
          <w:lang w:eastAsia="en-US"/>
        </w:rPr>
      </w:pPr>
    </w:p>
    <w:p w14:paraId="1D2F4BA8" w14:textId="6A57091E" w:rsidR="00D53F57" w:rsidRDefault="00D53F57" w:rsidP="00C17E01">
      <w:pPr>
        <w:spacing w:after="120" w:line="276" w:lineRule="auto"/>
        <w:jc w:val="both"/>
        <w:rPr>
          <w:rFonts w:asciiTheme="minorHAnsi" w:hAnsiTheme="minorHAnsi" w:cstheme="minorHAnsi"/>
          <w:sz w:val="22"/>
          <w:szCs w:val="22"/>
        </w:rPr>
      </w:pPr>
      <w:r w:rsidRPr="00D53F57">
        <w:rPr>
          <w:rFonts w:asciiTheme="minorHAnsi" w:hAnsiTheme="minorHAnsi" w:cstheme="minorHAnsi"/>
          <w:sz w:val="22"/>
          <w:szCs w:val="22"/>
        </w:rPr>
        <w:t>Les actions d’</w:t>
      </w:r>
      <w:r w:rsidR="002D121B">
        <w:rPr>
          <w:rFonts w:asciiTheme="minorHAnsi" w:hAnsiTheme="minorHAnsi" w:cstheme="minorHAnsi"/>
          <w:sz w:val="22"/>
          <w:szCs w:val="22"/>
        </w:rPr>
        <w:t>Unibail-Rodamco-Westfield SE (« </w:t>
      </w:r>
      <w:r w:rsidRPr="00D53F57">
        <w:rPr>
          <w:rFonts w:asciiTheme="minorHAnsi" w:hAnsiTheme="minorHAnsi" w:cstheme="minorHAnsi"/>
          <w:sz w:val="22"/>
          <w:szCs w:val="22"/>
        </w:rPr>
        <w:t>URW SE</w:t>
      </w:r>
      <w:r w:rsidR="002D121B">
        <w:rPr>
          <w:rFonts w:asciiTheme="minorHAnsi" w:hAnsiTheme="minorHAnsi" w:cstheme="minorHAnsi"/>
          <w:sz w:val="22"/>
          <w:szCs w:val="22"/>
        </w:rPr>
        <w:t> »)</w:t>
      </w:r>
      <w:r w:rsidRPr="00D53F57">
        <w:rPr>
          <w:rFonts w:asciiTheme="minorHAnsi" w:hAnsiTheme="minorHAnsi" w:cstheme="minorHAnsi"/>
          <w:sz w:val="22"/>
          <w:szCs w:val="22"/>
        </w:rPr>
        <w:t xml:space="preserve"> et les actions de catégorie A d</w:t>
      </w:r>
      <w:r w:rsidR="002D121B">
        <w:rPr>
          <w:rFonts w:asciiTheme="minorHAnsi" w:hAnsiTheme="minorHAnsi" w:cstheme="minorHAnsi"/>
          <w:sz w:val="22"/>
          <w:szCs w:val="22"/>
        </w:rPr>
        <w:t>’Unibail-Rodamco-Westfield N.V. (« </w:t>
      </w:r>
      <w:r w:rsidRPr="00D53F57">
        <w:rPr>
          <w:rFonts w:asciiTheme="minorHAnsi" w:hAnsiTheme="minorHAnsi" w:cstheme="minorHAnsi"/>
          <w:sz w:val="22"/>
          <w:szCs w:val="22"/>
        </w:rPr>
        <w:t>URW NV</w:t>
      </w:r>
      <w:r w:rsidR="002D121B">
        <w:rPr>
          <w:rFonts w:asciiTheme="minorHAnsi" w:hAnsiTheme="minorHAnsi" w:cstheme="minorHAnsi"/>
          <w:sz w:val="22"/>
          <w:szCs w:val="22"/>
        </w:rPr>
        <w:t> »)</w:t>
      </w:r>
      <w:r w:rsidRPr="00D53F57">
        <w:rPr>
          <w:rFonts w:asciiTheme="minorHAnsi" w:hAnsiTheme="minorHAnsi" w:cstheme="minorHAnsi"/>
          <w:sz w:val="22"/>
          <w:szCs w:val="22"/>
        </w:rPr>
        <w:t xml:space="preserve"> </w:t>
      </w:r>
      <w:r w:rsidR="002D121B">
        <w:rPr>
          <w:rFonts w:asciiTheme="minorHAnsi" w:hAnsiTheme="minorHAnsi" w:cstheme="minorHAnsi"/>
          <w:sz w:val="22"/>
          <w:szCs w:val="22"/>
        </w:rPr>
        <w:t>ont été</w:t>
      </w:r>
      <w:r w:rsidR="002D121B" w:rsidRPr="00D53F57">
        <w:rPr>
          <w:rFonts w:asciiTheme="minorHAnsi" w:hAnsiTheme="minorHAnsi" w:cstheme="minorHAnsi"/>
          <w:sz w:val="22"/>
          <w:szCs w:val="22"/>
        </w:rPr>
        <w:t xml:space="preserve"> </w:t>
      </w:r>
      <w:r w:rsidRPr="00D53F57">
        <w:rPr>
          <w:rFonts w:asciiTheme="minorHAnsi" w:hAnsiTheme="minorHAnsi" w:cstheme="minorHAnsi"/>
          <w:sz w:val="22"/>
          <w:szCs w:val="22"/>
        </w:rPr>
        <w:t>jumelées et négociées sous un</w:t>
      </w:r>
      <w:r w:rsidR="002D121B">
        <w:rPr>
          <w:rFonts w:asciiTheme="minorHAnsi" w:hAnsiTheme="minorHAnsi" w:cstheme="minorHAnsi"/>
          <w:sz w:val="22"/>
          <w:szCs w:val="22"/>
        </w:rPr>
        <w:t>e ligne de cotation unique</w:t>
      </w:r>
      <w:r w:rsidR="00EA72C9">
        <w:rPr>
          <w:rFonts w:asciiTheme="minorHAnsi" w:hAnsiTheme="minorHAnsi" w:cstheme="minorHAnsi"/>
          <w:sz w:val="22"/>
          <w:szCs w:val="22"/>
        </w:rPr>
        <w:t>, sous le</w:t>
      </w:r>
      <w:r w:rsidRPr="00D53F57">
        <w:rPr>
          <w:rFonts w:asciiTheme="minorHAnsi" w:hAnsiTheme="minorHAnsi" w:cstheme="minorHAnsi"/>
          <w:sz w:val="22"/>
          <w:szCs w:val="22"/>
        </w:rPr>
        <w:t xml:space="preserve"> symbole URW</w:t>
      </w:r>
      <w:r w:rsidR="00C17E01">
        <w:rPr>
          <w:rFonts w:asciiTheme="minorHAnsi" w:hAnsiTheme="minorHAnsi" w:cstheme="minorHAnsi"/>
          <w:sz w:val="22"/>
          <w:szCs w:val="22"/>
        </w:rPr>
        <w:t xml:space="preserve"> </w:t>
      </w:r>
      <w:r w:rsidR="00EA72C9">
        <w:rPr>
          <w:rFonts w:asciiTheme="minorHAnsi" w:hAnsiTheme="minorHAnsi" w:cstheme="minorHAnsi"/>
          <w:sz w:val="22"/>
          <w:szCs w:val="22"/>
        </w:rPr>
        <w:t>et le code</w:t>
      </w:r>
      <w:r w:rsidRPr="00D53F57">
        <w:rPr>
          <w:rFonts w:asciiTheme="minorHAnsi" w:hAnsiTheme="minorHAnsi" w:cstheme="minorHAnsi"/>
          <w:sz w:val="22"/>
          <w:szCs w:val="22"/>
        </w:rPr>
        <w:t xml:space="preserve"> ISIN FR0013326246 (</w:t>
      </w:r>
      <w:r w:rsidRPr="00A932B3">
        <w:rPr>
          <w:rFonts w:asciiTheme="minorHAnsi" w:hAnsiTheme="minorHAnsi" w:cstheme="minorHAnsi"/>
          <w:sz w:val="22"/>
          <w:szCs w:val="22"/>
        </w:rPr>
        <w:t>les “Actions Jumelées”)</w:t>
      </w:r>
      <w:r w:rsidR="00EA72C9">
        <w:rPr>
          <w:rFonts w:asciiTheme="minorHAnsi" w:hAnsiTheme="minorHAnsi" w:cstheme="minorHAnsi"/>
          <w:sz w:val="22"/>
          <w:szCs w:val="22"/>
        </w:rPr>
        <w:t>, jusqu’au 24 juin 2026</w:t>
      </w:r>
      <w:r w:rsidRPr="00A932B3">
        <w:rPr>
          <w:rFonts w:asciiTheme="minorHAnsi" w:hAnsiTheme="minorHAnsi" w:cstheme="minorHAnsi"/>
          <w:sz w:val="22"/>
          <w:szCs w:val="22"/>
        </w:rPr>
        <w:t xml:space="preserve">. Ces actions </w:t>
      </w:r>
      <w:r w:rsidR="00EA72C9">
        <w:rPr>
          <w:rFonts w:asciiTheme="minorHAnsi" w:hAnsiTheme="minorHAnsi" w:cstheme="minorHAnsi"/>
          <w:sz w:val="22"/>
          <w:szCs w:val="22"/>
        </w:rPr>
        <w:t>étaient</w:t>
      </w:r>
      <w:r w:rsidRPr="00A932B3">
        <w:rPr>
          <w:rFonts w:asciiTheme="minorHAnsi" w:hAnsiTheme="minorHAnsi" w:cstheme="minorHAnsi"/>
          <w:sz w:val="22"/>
          <w:szCs w:val="22"/>
        </w:rPr>
        <w:t xml:space="preserve"> traitées distinctement </w:t>
      </w:r>
      <w:r w:rsidR="00EA72C9">
        <w:rPr>
          <w:rFonts w:asciiTheme="minorHAnsi" w:hAnsiTheme="minorHAnsi" w:cstheme="minorHAnsi"/>
          <w:sz w:val="22"/>
          <w:szCs w:val="22"/>
        </w:rPr>
        <w:t>à des fins fiscales françaises</w:t>
      </w:r>
      <w:r w:rsidRPr="00A932B3">
        <w:rPr>
          <w:rFonts w:asciiTheme="minorHAnsi" w:hAnsiTheme="minorHAnsi" w:cstheme="minorHAnsi"/>
          <w:sz w:val="22"/>
          <w:szCs w:val="22"/>
        </w:rPr>
        <w:t>.</w:t>
      </w:r>
    </w:p>
    <w:p w14:paraId="4A4B5001" w14:textId="77777777" w:rsidR="00EA72C9" w:rsidRPr="003E5219" w:rsidRDefault="00EA72C9" w:rsidP="00C17E01">
      <w:pPr>
        <w:spacing w:after="120" w:line="276" w:lineRule="auto"/>
        <w:jc w:val="both"/>
        <w:rPr>
          <w:rFonts w:asciiTheme="minorHAnsi" w:hAnsiTheme="minorHAnsi" w:cstheme="minorHAnsi"/>
          <w:sz w:val="22"/>
          <w:szCs w:val="22"/>
        </w:rPr>
      </w:pPr>
      <w:r w:rsidRPr="003E5219">
        <w:rPr>
          <w:rFonts w:asciiTheme="minorHAnsi" w:hAnsiTheme="minorHAnsi" w:cstheme="minorHAnsi"/>
          <w:sz w:val="22"/>
          <w:szCs w:val="22"/>
        </w:rPr>
        <w:t>Le 25 juin 2026, les Actions Jumelées ont été dissociées et les actions de catégorie A sous-jacentes ont été annulées. Depuis cette date, les actions URW sont exclusivement constituées d’actions URW SE.</w:t>
      </w:r>
    </w:p>
    <w:p w14:paraId="689BBA15" w14:textId="6A02EB9B" w:rsidR="00C64EAF" w:rsidRDefault="00EA72C9" w:rsidP="00C17E01">
      <w:pPr>
        <w:spacing w:after="120" w:line="276" w:lineRule="auto"/>
        <w:jc w:val="both"/>
        <w:rPr>
          <w:rFonts w:asciiTheme="minorHAnsi" w:hAnsiTheme="minorHAnsi" w:cstheme="minorHAnsi"/>
          <w:sz w:val="22"/>
          <w:szCs w:val="22"/>
        </w:rPr>
      </w:pPr>
      <w:r>
        <w:rPr>
          <w:rFonts w:ascii="Calibri" w:hAnsi="Calibri" w:cs="Calibri"/>
          <w:sz w:val="22"/>
          <w:szCs w:val="22"/>
        </w:rPr>
        <w:t xml:space="preserve">Pour toute cession d’Actions Jumelées réalisée au plus tard le 24 juin 2026, </w:t>
      </w:r>
      <w:r>
        <w:rPr>
          <w:rFonts w:asciiTheme="minorHAnsi" w:hAnsiTheme="minorHAnsi" w:cstheme="minorHAnsi"/>
          <w:sz w:val="22"/>
          <w:szCs w:val="22"/>
        </w:rPr>
        <w:t>l</w:t>
      </w:r>
      <w:r w:rsidRPr="00D53F57">
        <w:rPr>
          <w:rFonts w:asciiTheme="minorHAnsi" w:hAnsiTheme="minorHAnsi" w:cstheme="minorHAnsi"/>
          <w:sz w:val="22"/>
          <w:szCs w:val="22"/>
        </w:rPr>
        <w:t xml:space="preserve">es </w:t>
      </w:r>
      <w:r w:rsidR="00D53F57" w:rsidRPr="00D53F57">
        <w:rPr>
          <w:rFonts w:asciiTheme="minorHAnsi" w:hAnsiTheme="minorHAnsi" w:cstheme="minorHAnsi"/>
          <w:sz w:val="22"/>
          <w:szCs w:val="22"/>
        </w:rPr>
        <w:t xml:space="preserve">actionnaires doivent ventiler le prix de cession de chaque Action Jumelée entre l’action URW SE et l’action URW NV. Cette ventilation peut être effectuée </w:t>
      </w:r>
      <w:r>
        <w:rPr>
          <w:rFonts w:asciiTheme="minorHAnsi" w:hAnsiTheme="minorHAnsi" w:cstheme="minorHAnsi"/>
          <w:sz w:val="22"/>
          <w:szCs w:val="22"/>
        </w:rPr>
        <w:t xml:space="preserve">par référence aux </w:t>
      </w:r>
      <w:r w:rsidR="00D53F57" w:rsidRPr="00D53F57">
        <w:rPr>
          <w:rFonts w:asciiTheme="minorHAnsi" w:hAnsiTheme="minorHAnsi" w:cstheme="minorHAnsi"/>
          <w:sz w:val="22"/>
          <w:szCs w:val="22"/>
        </w:rPr>
        <w:t>capitaux propres</w:t>
      </w:r>
      <w:r>
        <w:rPr>
          <w:rFonts w:asciiTheme="minorHAnsi" w:hAnsiTheme="minorHAnsi" w:cstheme="minorHAnsi"/>
          <w:sz w:val="22"/>
          <w:szCs w:val="22"/>
        </w:rPr>
        <w:t xml:space="preserve"> consolidés attribuables aux actionnaires de </w:t>
      </w:r>
      <w:r w:rsidR="00D53F57" w:rsidRPr="00D53F57">
        <w:rPr>
          <w:rFonts w:asciiTheme="minorHAnsi" w:hAnsiTheme="minorHAnsi" w:cstheme="minorHAnsi"/>
          <w:sz w:val="22"/>
          <w:szCs w:val="22"/>
        </w:rPr>
        <w:t>chacune des deux sociétés</w:t>
      </w:r>
      <w:r w:rsidR="00D53F57" w:rsidRPr="00D53F57">
        <w:rPr>
          <w:rStyle w:val="Appelnotedebasdep"/>
          <w:rFonts w:asciiTheme="minorHAnsi" w:hAnsiTheme="minorHAnsi" w:cstheme="minorHAnsi"/>
          <w:sz w:val="22"/>
          <w:szCs w:val="22"/>
        </w:rPr>
        <w:footnoteReference w:id="2"/>
      </w:r>
      <w:r w:rsidR="00D53F57" w:rsidRPr="00D53F57">
        <w:rPr>
          <w:rFonts w:asciiTheme="minorHAnsi" w:hAnsiTheme="minorHAnsi" w:cstheme="minorHAnsi"/>
          <w:sz w:val="22"/>
          <w:szCs w:val="22"/>
        </w:rPr>
        <w:t>.</w:t>
      </w:r>
    </w:p>
    <w:p w14:paraId="635290FD" w14:textId="0D15879B" w:rsidR="00D53F57" w:rsidRDefault="00D53F57" w:rsidP="00C17E01">
      <w:pPr>
        <w:spacing w:after="120" w:line="276" w:lineRule="auto"/>
        <w:jc w:val="both"/>
        <w:rPr>
          <w:rFonts w:asciiTheme="minorHAnsi" w:hAnsiTheme="minorHAnsi" w:cstheme="minorHAnsi"/>
          <w:sz w:val="22"/>
          <w:szCs w:val="22"/>
        </w:rPr>
      </w:pPr>
      <w:r w:rsidRPr="00D53F57">
        <w:rPr>
          <w:rFonts w:asciiTheme="minorHAnsi" w:hAnsiTheme="minorHAnsi" w:cstheme="minorHAnsi"/>
          <w:sz w:val="22"/>
          <w:szCs w:val="22"/>
        </w:rPr>
        <w:t>Sur la base des capitaux propres, le</w:t>
      </w:r>
      <w:r w:rsidR="00EA72C9">
        <w:rPr>
          <w:rFonts w:asciiTheme="minorHAnsi" w:hAnsiTheme="minorHAnsi" w:cstheme="minorHAnsi"/>
          <w:sz w:val="22"/>
          <w:szCs w:val="22"/>
        </w:rPr>
        <w:t>s</w:t>
      </w:r>
      <w:r w:rsidRPr="00D53F57">
        <w:rPr>
          <w:rFonts w:asciiTheme="minorHAnsi" w:hAnsiTheme="minorHAnsi" w:cstheme="minorHAnsi"/>
          <w:sz w:val="22"/>
          <w:szCs w:val="22"/>
        </w:rPr>
        <w:t xml:space="preserve"> ratio</w:t>
      </w:r>
      <w:r w:rsidR="00EA72C9">
        <w:rPr>
          <w:rFonts w:asciiTheme="minorHAnsi" w:hAnsiTheme="minorHAnsi" w:cstheme="minorHAnsi"/>
          <w:sz w:val="22"/>
          <w:szCs w:val="22"/>
        </w:rPr>
        <w:t>s</w:t>
      </w:r>
      <w:r w:rsidRPr="00D53F57">
        <w:rPr>
          <w:rFonts w:asciiTheme="minorHAnsi" w:hAnsiTheme="minorHAnsi" w:cstheme="minorHAnsi"/>
          <w:sz w:val="22"/>
          <w:szCs w:val="22"/>
        </w:rPr>
        <w:t xml:space="preserve"> d’allocation de valeur </w:t>
      </w:r>
      <w:r w:rsidR="00EA72C9">
        <w:rPr>
          <w:rFonts w:asciiTheme="minorHAnsi" w:hAnsiTheme="minorHAnsi" w:cstheme="minorHAnsi"/>
          <w:sz w:val="22"/>
          <w:szCs w:val="22"/>
        </w:rPr>
        <w:t xml:space="preserve">historiques </w:t>
      </w:r>
      <w:r w:rsidRPr="00D53F57">
        <w:rPr>
          <w:rFonts w:asciiTheme="minorHAnsi" w:hAnsiTheme="minorHAnsi" w:cstheme="minorHAnsi"/>
          <w:sz w:val="22"/>
          <w:szCs w:val="22"/>
        </w:rPr>
        <w:t>applicable</w:t>
      </w:r>
      <w:r w:rsidR="00EA72C9">
        <w:rPr>
          <w:rFonts w:asciiTheme="minorHAnsi" w:hAnsiTheme="minorHAnsi" w:cstheme="minorHAnsi"/>
          <w:sz w:val="22"/>
          <w:szCs w:val="22"/>
        </w:rPr>
        <w:t>s</w:t>
      </w:r>
      <w:r w:rsidRPr="00D53F57">
        <w:rPr>
          <w:rFonts w:asciiTheme="minorHAnsi" w:hAnsiTheme="minorHAnsi" w:cstheme="minorHAnsi"/>
          <w:sz w:val="22"/>
          <w:szCs w:val="22"/>
        </w:rPr>
        <w:t xml:space="preserve"> depuis que les Actions Jumelées sont négociées </w:t>
      </w:r>
      <w:r w:rsidR="00EA72C9">
        <w:rPr>
          <w:rFonts w:asciiTheme="minorHAnsi" w:hAnsiTheme="minorHAnsi" w:cstheme="minorHAnsi"/>
          <w:sz w:val="22"/>
          <w:szCs w:val="22"/>
        </w:rPr>
        <w:t>sont</w:t>
      </w:r>
      <w:r w:rsidR="00EA72C9" w:rsidRPr="00D53F57">
        <w:rPr>
          <w:rFonts w:asciiTheme="minorHAnsi" w:hAnsiTheme="minorHAnsi" w:cstheme="minorHAnsi"/>
          <w:sz w:val="22"/>
          <w:szCs w:val="22"/>
        </w:rPr>
        <w:t xml:space="preserve"> </w:t>
      </w:r>
      <w:r w:rsidRPr="00D53F57">
        <w:rPr>
          <w:rFonts w:asciiTheme="minorHAnsi" w:hAnsiTheme="minorHAnsi" w:cstheme="minorHAnsi"/>
          <w:sz w:val="22"/>
          <w:szCs w:val="22"/>
        </w:rPr>
        <w:t>le</w:t>
      </w:r>
      <w:r w:rsidR="00EA72C9">
        <w:rPr>
          <w:rFonts w:asciiTheme="minorHAnsi" w:hAnsiTheme="minorHAnsi" w:cstheme="minorHAnsi"/>
          <w:sz w:val="22"/>
          <w:szCs w:val="22"/>
        </w:rPr>
        <w:t>s</w:t>
      </w:r>
      <w:r w:rsidRPr="00D53F57">
        <w:rPr>
          <w:rFonts w:asciiTheme="minorHAnsi" w:hAnsiTheme="minorHAnsi" w:cstheme="minorHAnsi"/>
          <w:sz w:val="22"/>
          <w:szCs w:val="22"/>
        </w:rPr>
        <w:t xml:space="preserve"> suivant</w:t>
      </w:r>
      <w:r w:rsidR="00EA72C9">
        <w:rPr>
          <w:rFonts w:asciiTheme="minorHAnsi" w:hAnsiTheme="minorHAnsi" w:cstheme="minorHAnsi"/>
          <w:sz w:val="22"/>
          <w:szCs w:val="22"/>
        </w:rPr>
        <w:t>s</w:t>
      </w:r>
      <w:r w:rsidRPr="00D53F57">
        <w:rPr>
          <w:rFonts w:asciiTheme="minorHAnsi" w:hAnsiTheme="minorHAnsi" w:cstheme="minorHAnsi"/>
          <w:sz w:val="22"/>
          <w:szCs w:val="22"/>
        </w:rPr>
        <w:t> :</w:t>
      </w:r>
    </w:p>
    <w:tbl>
      <w:tblPr>
        <w:tblStyle w:val="Grilledutableau"/>
        <w:tblW w:w="0" w:type="auto"/>
        <w:tblLook w:val="04A0" w:firstRow="1" w:lastRow="0" w:firstColumn="1" w:lastColumn="0" w:noHBand="0" w:noVBand="1"/>
      </w:tblPr>
      <w:tblGrid>
        <w:gridCol w:w="2122"/>
        <w:gridCol w:w="2409"/>
        <w:gridCol w:w="2410"/>
        <w:gridCol w:w="2121"/>
      </w:tblGrid>
      <w:tr w:rsidR="00D53F57" w:rsidRPr="00D53F57" w14:paraId="28258AE6" w14:textId="77777777" w:rsidTr="002758DC">
        <w:trPr>
          <w:trHeight w:val="269"/>
        </w:trPr>
        <w:tc>
          <w:tcPr>
            <w:tcW w:w="2122" w:type="dxa"/>
          </w:tcPr>
          <w:p w14:paraId="71911FCF" w14:textId="77777777" w:rsidR="00D53F57" w:rsidRPr="00D53F57" w:rsidRDefault="00D53F57" w:rsidP="00BF4974">
            <w:pPr>
              <w:spacing w:line="276" w:lineRule="auto"/>
              <w:jc w:val="both"/>
              <w:rPr>
                <w:rFonts w:asciiTheme="minorHAnsi" w:hAnsiTheme="minorHAnsi" w:cstheme="minorHAnsi"/>
                <w:sz w:val="22"/>
                <w:szCs w:val="22"/>
                <w:lang w:val="en-US"/>
              </w:rPr>
            </w:pPr>
            <w:r w:rsidRPr="00D53F57">
              <w:rPr>
                <w:rFonts w:asciiTheme="minorHAnsi" w:hAnsiTheme="minorHAnsi" w:cstheme="minorHAnsi"/>
                <w:sz w:val="22"/>
                <w:szCs w:val="22"/>
                <w:lang w:val="en-US"/>
              </w:rPr>
              <w:t>Date</w:t>
            </w:r>
          </w:p>
        </w:tc>
        <w:tc>
          <w:tcPr>
            <w:tcW w:w="2409" w:type="dxa"/>
          </w:tcPr>
          <w:p w14:paraId="677E4999" w14:textId="77777777" w:rsidR="00D53F57" w:rsidRPr="00D53F57" w:rsidRDefault="00D53F57" w:rsidP="00BF4974">
            <w:pPr>
              <w:spacing w:line="276" w:lineRule="auto"/>
              <w:jc w:val="center"/>
              <w:rPr>
                <w:rFonts w:asciiTheme="minorHAnsi" w:hAnsiTheme="minorHAnsi" w:cstheme="minorHAnsi"/>
                <w:sz w:val="22"/>
                <w:szCs w:val="22"/>
                <w:lang w:val="en-US"/>
              </w:rPr>
            </w:pPr>
            <w:r w:rsidRPr="00D53F57">
              <w:rPr>
                <w:rFonts w:asciiTheme="minorHAnsi" w:hAnsiTheme="minorHAnsi" w:cstheme="minorHAnsi"/>
                <w:sz w:val="22"/>
                <w:szCs w:val="22"/>
                <w:lang w:val="en-US"/>
              </w:rPr>
              <w:t xml:space="preserve">Action URW SE </w:t>
            </w:r>
          </w:p>
        </w:tc>
        <w:tc>
          <w:tcPr>
            <w:tcW w:w="2410" w:type="dxa"/>
          </w:tcPr>
          <w:p w14:paraId="72DA6718" w14:textId="77777777" w:rsidR="00D53F57" w:rsidRPr="00D53F57" w:rsidRDefault="00D53F57" w:rsidP="00BF4974">
            <w:pPr>
              <w:spacing w:line="276" w:lineRule="auto"/>
              <w:jc w:val="center"/>
              <w:rPr>
                <w:rFonts w:asciiTheme="minorHAnsi" w:hAnsiTheme="minorHAnsi" w:cstheme="minorHAnsi"/>
                <w:sz w:val="22"/>
                <w:szCs w:val="22"/>
                <w:lang w:val="en-US"/>
              </w:rPr>
            </w:pPr>
            <w:r w:rsidRPr="00D53F57">
              <w:rPr>
                <w:rFonts w:asciiTheme="minorHAnsi" w:hAnsiTheme="minorHAnsi" w:cstheme="minorHAnsi"/>
                <w:sz w:val="22"/>
                <w:szCs w:val="22"/>
                <w:lang w:val="en-US"/>
              </w:rPr>
              <w:t>Action URW NV</w:t>
            </w:r>
          </w:p>
        </w:tc>
        <w:tc>
          <w:tcPr>
            <w:tcW w:w="2121" w:type="dxa"/>
          </w:tcPr>
          <w:p w14:paraId="3FB1EEDE" w14:textId="77777777" w:rsidR="00D53F57" w:rsidRPr="00D53F57" w:rsidRDefault="00D53F57" w:rsidP="00BF4974">
            <w:pPr>
              <w:spacing w:line="276" w:lineRule="auto"/>
              <w:jc w:val="center"/>
              <w:rPr>
                <w:rFonts w:asciiTheme="minorHAnsi" w:hAnsiTheme="minorHAnsi" w:cstheme="minorHAnsi"/>
                <w:sz w:val="22"/>
                <w:szCs w:val="22"/>
                <w:lang w:val="en-US"/>
              </w:rPr>
            </w:pPr>
            <w:r w:rsidRPr="00D53F57">
              <w:rPr>
                <w:rFonts w:asciiTheme="minorHAnsi" w:hAnsiTheme="minorHAnsi" w:cstheme="minorHAnsi"/>
                <w:sz w:val="22"/>
                <w:szCs w:val="22"/>
                <w:lang w:val="en-US"/>
              </w:rPr>
              <w:t>URW Total</w:t>
            </w:r>
          </w:p>
        </w:tc>
      </w:tr>
      <w:tr w:rsidR="00007285" w:rsidRPr="00D53F57" w14:paraId="3A5EFBB4" w14:textId="77777777" w:rsidTr="002758DC">
        <w:trPr>
          <w:trHeight w:val="269"/>
        </w:trPr>
        <w:tc>
          <w:tcPr>
            <w:tcW w:w="2122" w:type="dxa"/>
          </w:tcPr>
          <w:p w14:paraId="0C4C1379" w14:textId="7355058E" w:rsidR="00007285" w:rsidRDefault="00007285" w:rsidP="00FC0A1B">
            <w:pPr>
              <w:spacing w:line="276" w:lineRule="auto"/>
              <w:jc w:val="both"/>
              <w:rPr>
                <w:rFonts w:asciiTheme="minorHAnsi" w:hAnsiTheme="minorHAnsi" w:cstheme="minorHAnsi"/>
                <w:sz w:val="22"/>
                <w:szCs w:val="22"/>
                <w:lang w:val="en-US"/>
              </w:rPr>
            </w:pPr>
            <w:r>
              <w:rPr>
                <w:rFonts w:asciiTheme="minorHAnsi" w:hAnsiTheme="minorHAnsi" w:cstheme="minorHAnsi"/>
                <w:sz w:val="22"/>
                <w:szCs w:val="22"/>
                <w:lang w:val="en-US"/>
              </w:rPr>
              <w:t xml:space="preserve">31 </w:t>
            </w:r>
            <w:proofErr w:type="spellStart"/>
            <w:r>
              <w:rPr>
                <w:rFonts w:asciiTheme="minorHAnsi" w:hAnsiTheme="minorHAnsi" w:cstheme="minorHAnsi"/>
                <w:sz w:val="22"/>
                <w:szCs w:val="22"/>
                <w:lang w:val="en-US"/>
              </w:rPr>
              <w:t>décembre</w:t>
            </w:r>
            <w:proofErr w:type="spellEnd"/>
            <w:r>
              <w:rPr>
                <w:rFonts w:asciiTheme="minorHAnsi" w:hAnsiTheme="minorHAnsi" w:cstheme="minorHAnsi"/>
                <w:sz w:val="22"/>
                <w:szCs w:val="22"/>
                <w:lang w:val="en-US"/>
              </w:rPr>
              <w:t xml:space="preserve"> 2025</w:t>
            </w:r>
          </w:p>
        </w:tc>
        <w:tc>
          <w:tcPr>
            <w:tcW w:w="2409" w:type="dxa"/>
          </w:tcPr>
          <w:p w14:paraId="5D93C01A" w14:textId="24714E43" w:rsidR="00007285" w:rsidRDefault="00007285" w:rsidP="00FC0A1B">
            <w:pPr>
              <w:spacing w:line="276" w:lineRule="auto"/>
              <w:jc w:val="right"/>
              <w:rPr>
                <w:rFonts w:asciiTheme="minorHAnsi" w:hAnsiTheme="minorHAnsi" w:cstheme="minorHAnsi"/>
                <w:sz w:val="22"/>
                <w:szCs w:val="22"/>
                <w:lang w:val="en-US"/>
              </w:rPr>
            </w:pPr>
            <w:r>
              <w:rPr>
                <w:rFonts w:asciiTheme="minorHAnsi" w:hAnsiTheme="minorHAnsi" w:cstheme="minorHAnsi"/>
                <w:sz w:val="22"/>
                <w:szCs w:val="22"/>
                <w:lang w:val="en-US"/>
              </w:rPr>
              <w:t>100,000%</w:t>
            </w:r>
          </w:p>
        </w:tc>
        <w:tc>
          <w:tcPr>
            <w:tcW w:w="2410" w:type="dxa"/>
          </w:tcPr>
          <w:p w14:paraId="083D99AA" w14:textId="4CE51254" w:rsidR="00007285" w:rsidRDefault="00007285" w:rsidP="00FC0A1B">
            <w:pPr>
              <w:spacing w:line="276" w:lineRule="auto"/>
              <w:jc w:val="right"/>
              <w:rPr>
                <w:rFonts w:asciiTheme="minorHAnsi" w:hAnsiTheme="minorHAnsi" w:cstheme="minorHAnsi"/>
                <w:sz w:val="22"/>
                <w:szCs w:val="22"/>
                <w:lang w:val="en-US"/>
              </w:rPr>
            </w:pPr>
            <w:r>
              <w:rPr>
                <w:rFonts w:asciiTheme="minorHAnsi" w:hAnsiTheme="minorHAnsi" w:cstheme="minorHAnsi"/>
                <w:sz w:val="22"/>
                <w:szCs w:val="22"/>
                <w:lang w:val="en-US"/>
              </w:rPr>
              <w:t>0,000%</w:t>
            </w:r>
          </w:p>
        </w:tc>
        <w:tc>
          <w:tcPr>
            <w:tcW w:w="2121" w:type="dxa"/>
          </w:tcPr>
          <w:p w14:paraId="3E3CB7AB" w14:textId="4DF15697" w:rsidR="00007285" w:rsidRDefault="00007285" w:rsidP="00FC0A1B">
            <w:pPr>
              <w:spacing w:line="276" w:lineRule="auto"/>
              <w:jc w:val="right"/>
              <w:rPr>
                <w:rFonts w:asciiTheme="minorHAnsi" w:hAnsiTheme="minorHAnsi" w:cstheme="minorHAnsi"/>
                <w:sz w:val="22"/>
                <w:szCs w:val="22"/>
                <w:lang w:val="en-US"/>
              </w:rPr>
            </w:pPr>
            <w:r>
              <w:rPr>
                <w:rFonts w:asciiTheme="minorHAnsi" w:hAnsiTheme="minorHAnsi" w:cstheme="minorHAnsi"/>
                <w:sz w:val="22"/>
                <w:szCs w:val="22"/>
                <w:lang w:val="en-US"/>
              </w:rPr>
              <w:t>100,000%</w:t>
            </w:r>
          </w:p>
        </w:tc>
      </w:tr>
      <w:tr w:rsidR="00D858F0" w:rsidRPr="00D53F57" w14:paraId="0FA1EFFA" w14:textId="77777777" w:rsidTr="002758DC">
        <w:trPr>
          <w:trHeight w:val="269"/>
        </w:trPr>
        <w:tc>
          <w:tcPr>
            <w:tcW w:w="2122" w:type="dxa"/>
          </w:tcPr>
          <w:p w14:paraId="19B13E5F" w14:textId="1E91BD0C" w:rsidR="00D858F0" w:rsidRDefault="00D858F0" w:rsidP="00FC0A1B">
            <w:pPr>
              <w:spacing w:line="276" w:lineRule="auto"/>
              <w:jc w:val="both"/>
              <w:rPr>
                <w:rFonts w:asciiTheme="minorHAnsi" w:hAnsiTheme="minorHAnsi" w:cstheme="minorHAnsi"/>
                <w:sz w:val="22"/>
                <w:szCs w:val="22"/>
                <w:lang w:val="en-US"/>
              </w:rPr>
            </w:pPr>
            <w:r>
              <w:rPr>
                <w:rFonts w:asciiTheme="minorHAnsi" w:hAnsiTheme="minorHAnsi" w:cstheme="minorHAnsi"/>
                <w:sz w:val="22"/>
                <w:szCs w:val="22"/>
                <w:lang w:val="en-US"/>
              </w:rPr>
              <w:t xml:space="preserve">30 </w:t>
            </w:r>
            <w:proofErr w:type="spellStart"/>
            <w:r>
              <w:rPr>
                <w:rFonts w:asciiTheme="minorHAnsi" w:hAnsiTheme="minorHAnsi" w:cstheme="minorHAnsi"/>
                <w:sz w:val="22"/>
                <w:szCs w:val="22"/>
                <w:lang w:val="en-US"/>
              </w:rPr>
              <w:t>juin</w:t>
            </w:r>
            <w:proofErr w:type="spellEnd"/>
            <w:r>
              <w:rPr>
                <w:rFonts w:asciiTheme="minorHAnsi" w:hAnsiTheme="minorHAnsi" w:cstheme="minorHAnsi"/>
                <w:sz w:val="22"/>
                <w:szCs w:val="22"/>
                <w:lang w:val="en-US"/>
              </w:rPr>
              <w:t xml:space="preserve"> 2025</w:t>
            </w:r>
          </w:p>
        </w:tc>
        <w:tc>
          <w:tcPr>
            <w:tcW w:w="2409" w:type="dxa"/>
          </w:tcPr>
          <w:p w14:paraId="3FB28725" w14:textId="56765BDD" w:rsidR="00D858F0" w:rsidRDefault="00D858F0" w:rsidP="00FC0A1B">
            <w:pPr>
              <w:spacing w:line="276" w:lineRule="auto"/>
              <w:jc w:val="right"/>
              <w:rPr>
                <w:rFonts w:asciiTheme="minorHAnsi" w:hAnsiTheme="minorHAnsi" w:cstheme="minorHAnsi"/>
                <w:sz w:val="22"/>
                <w:szCs w:val="22"/>
                <w:lang w:val="en-US"/>
              </w:rPr>
            </w:pPr>
            <w:r>
              <w:rPr>
                <w:rFonts w:asciiTheme="minorHAnsi" w:hAnsiTheme="minorHAnsi" w:cstheme="minorHAnsi"/>
                <w:sz w:val="22"/>
                <w:szCs w:val="22"/>
                <w:lang w:val="en-US"/>
              </w:rPr>
              <w:t>100,000%</w:t>
            </w:r>
          </w:p>
        </w:tc>
        <w:tc>
          <w:tcPr>
            <w:tcW w:w="2410" w:type="dxa"/>
          </w:tcPr>
          <w:p w14:paraId="3EF77EF7" w14:textId="0870C24F" w:rsidR="00D858F0" w:rsidRDefault="00D858F0" w:rsidP="00FC0A1B">
            <w:pPr>
              <w:spacing w:line="276" w:lineRule="auto"/>
              <w:jc w:val="right"/>
              <w:rPr>
                <w:rFonts w:asciiTheme="minorHAnsi" w:hAnsiTheme="minorHAnsi" w:cstheme="minorHAnsi"/>
                <w:sz w:val="22"/>
                <w:szCs w:val="22"/>
                <w:lang w:val="en-US"/>
              </w:rPr>
            </w:pPr>
            <w:r>
              <w:rPr>
                <w:rFonts w:asciiTheme="minorHAnsi" w:hAnsiTheme="minorHAnsi" w:cstheme="minorHAnsi"/>
                <w:sz w:val="22"/>
                <w:szCs w:val="22"/>
                <w:lang w:val="en-US"/>
              </w:rPr>
              <w:t>0,000%</w:t>
            </w:r>
          </w:p>
        </w:tc>
        <w:tc>
          <w:tcPr>
            <w:tcW w:w="2121" w:type="dxa"/>
          </w:tcPr>
          <w:p w14:paraId="37CEB27B" w14:textId="2D793B94" w:rsidR="00D858F0" w:rsidRDefault="00D858F0" w:rsidP="00FC0A1B">
            <w:pPr>
              <w:spacing w:line="276" w:lineRule="auto"/>
              <w:jc w:val="right"/>
              <w:rPr>
                <w:rFonts w:asciiTheme="minorHAnsi" w:hAnsiTheme="minorHAnsi" w:cstheme="minorHAnsi"/>
                <w:sz w:val="22"/>
                <w:szCs w:val="22"/>
                <w:lang w:val="en-US"/>
              </w:rPr>
            </w:pPr>
            <w:r>
              <w:rPr>
                <w:rFonts w:asciiTheme="minorHAnsi" w:hAnsiTheme="minorHAnsi" w:cstheme="minorHAnsi"/>
                <w:sz w:val="22"/>
                <w:szCs w:val="22"/>
                <w:lang w:val="en-US"/>
              </w:rPr>
              <w:t>100,000%</w:t>
            </w:r>
          </w:p>
        </w:tc>
      </w:tr>
      <w:tr w:rsidR="00FC0A1B" w:rsidRPr="00D53F57" w14:paraId="073CE995" w14:textId="77777777" w:rsidTr="002758DC">
        <w:trPr>
          <w:trHeight w:val="269"/>
        </w:trPr>
        <w:tc>
          <w:tcPr>
            <w:tcW w:w="2122" w:type="dxa"/>
          </w:tcPr>
          <w:p w14:paraId="4C108323" w14:textId="5E2A827D" w:rsidR="00FC0A1B" w:rsidRPr="00D53F57" w:rsidRDefault="00FC0A1B" w:rsidP="00FC0A1B">
            <w:pPr>
              <w:spacing w:line="276" w:lineRule="auto"/>
              <w:jc w:val="both"/>
              <w:rPr>
                <w:rFonts w:asciiTheme="minorHAnsi" w:hAnsiTheme="minorHAnsi" w:cstheme="minorHAnsi"/>
                <w:sz w:val="22"/>
                <w:szCs w:val="22"/>
                <w:lang w:val="en-US"/>
              </w:rPr>
            </w:pPr>
            <w:r>
              <w:rPr>
                <w:rFonts w:asciiTheme="minorHAnsi" w:hAnsiTheme="minorHAnsi" w:cstheme="minorHAnsi"/>
                <w:sz w:val="22"/>
                <w:szCs w:val="22"/>
                <w:lang w:val="en-US"/>
              </w:rPr>
              <w:t xml:space="preserve">31 </w:t>
            </w:r>
            <w:proofErr w:type="spellStart"/>
            <w:r>
              <w:rPr>
                <w:rFonts w:asciiTheme="minorHAnsi" w:hAnsiTheme="minorHAnsi" w:cstheme="minorHAnsi"/>
                <w:sz w:val="22"/>
                <w:szCs w:val="22"/>
                <w:lang w:val="en-US"/>
              </w:rPr>
              <w:t>décembre</w:t>
            </w:r>
            <w:proofErr w:type="spellEnd"/>
            <w:r>
              <w:rPr>
                <w:rFonts w:asciiTheme="minorHAnsi" w:hAnsiTheme="minorHAnsi" w:cstheme="minorHAnsi"/>
                <w:sz w:val="22"/>
                <w:szCs w:val="22"/>
                <w:lang w:val="en-US"/>
              </w:rPr>
              <w:t xml:space="preserve"> 2024</w:t>
            </w:r>
          </w:p>
        </w:tc>
        <w:tc>
          <w:tcPr>
            <w:tcW w:w="2409" w:type="dxa"/>
          </w:tcPr>
          <w:p w14:paraId="3083AFA1" w14:textId="4A947C90" w:rsidR="00FC0A1B" w:rsidRPr="00D53F57" w:rsidRDefault="00FC0A1B" w:rsidP="00FC0A1B">
            <w:pPr>
              <w:spacing w:line="276" w:lineRule="auto"/>
              <w:jc w:val="right"/>
              <w:rPr>
                <w:rFonts w:asciiTheme="minorHAnsi" w:hAnsiTheme="minorHAnsi" w:cstheme="minorHAnsi"/>
                <w:sz w:val="22"/>
                <w:szCs w:val="22"/>
                <w:lang w:val="en-US"/>
              </w:rPr>
            </w:pPr>
            <w:r>
              <w:rPr>
                <w:rFonts w:asciiTheme="minorHAnsi" w:hAnsiTheme="minorHAnsi" w:cstheme="minorHAnsi"/>
                <w:sz w:val="22"/>
                <w:szCs w:val="22"/>
                <w:lang w:val="en-US"/>
              </w:rPr>
              <w:t>100,000%</w:t>
            </w:r>
          </w:p>
        </w:tc>
        <w:tc>
          <w:tcPr>
            <w:tcW w:w="2410" w:type="dxa"/>
          </w:tcPr>
          <w:p w14:paraId="46F58C21" w14:textId="3D7B7F8C" w:rsidR="00FC0A1B" w:rsidRPr="00D53F57" w:rsidRDefault="00FC0A1B" w:rsidP="00FC0A1B">
            <w:pPr>
              <w:spacing w:line="276" w:lineRule="auto"/>
              <w:jc w:val="right"/>
              <w:rPr>
                <w:rFonts w:asciiTheme="minorHAnsi" w:hAnsiTheme="minorHAnsi" w:cstheme="minorHAnsi"/>
                <w:sz w:val="22"/>
                <w:szCs w:val="22"/>
                <w:lang w:val="en-US"/>
              </w:rPr>
            </w:pPr>
            <w:r>
              <w:rPr>
                <w:rFonts w:asciiTheme="minorHAnsi" w:hAnsiTheme="minorHAnsi" w:cstheme="minorHAnsi"/>
                <w:sz w:val="22"/>
                <w:szCs w:val="22"/>
                <w:lang w:val="en-US"/>
              </w:rPr>
              <w:t>0,000%</w:t>
            </w:r>
          </w:p>
        </w:tc>
        <w:tc>
          <w:tcPr>
            <w:tcW w:w="2121" w:type="dxa"/>
          </w:tcPr>
          <w:p w14:paraId="550DA341" w14:textId="45D8F287" w:rsidR="00FC0A1B" w:rsidRPr="00D53F57" w:rsidRDefault="00FC0A1B" w:rsidP="00FC0A1B">
            <w:pPr>
              <w:spacing w:line="276" w:lineRule="auto"/>
              <w:jc w:val="right"/>
              <w:rPr>
                <w:rFonts w:asciiTheme="minorHAnsi" w:hAnsiTheme="minorHAnsi" w:cstheme="minorHAnsi"/>
                <w:sz w:val="22"/>
                <w:szCs w:val="22"/>
                <w:lang w:val="en-US"/>
              </w:rPr>
            </w:pPr>
            <w:r>
              <w:rPr>
                <w:rFonts w:asciiTheme="minorHAnsi" w:hAnsiTheme="minorHAnsi" w:cstheme="minorHAnsi"/>
                <w:sz w:val="22"/>
                <w:szCs w:val="22"/>
                <w:lang w:val="en-US"/>
              </w:rPr>
              <w:t>100,000%</w:t>
            </w:r>
          </w:p>
        </w:tc>
      </w:tr>
      <w:tr w:rsidR="00FC0A1B" w:rsidRPr="00D53F57" w14:paraId="41B60579" w14:textId="77777777" w:rsidTr="002758DC">
        <w:trPr>
          <w:trHeight w:val="269"/>
        </w:trPr>
        <w:tc>
          <w:tcPr>
            <w:tcW w:w="2122" w:type="dxa"/>
          </w:tcPr>
          <w:p w14:paraId="12EF49A0" w14:textId="60DAF385" w:rsidR="00FC0A1B" w:rsidRDefault="00FC0A1B" w:rsidP="00FC0A1B">
            <w:pPr>
              <w:spacing w:line="276" w:lineRule="auto"/>
              <w:jc w:val="both"/>
              <w:rPr>
                <w:rFonts w:asciiTheme="minorHAnsi" w:hAnsiTheme="minorHAnsi" w:cstheme="minorHAnsi"/>
                <w:sz w:val="22"/>
                <w:szCs w:val="22"/>
                <w:lang w:val="en-US"/>
              </w:rPr>
            </w:pPr>
            <w:r>
              <w:rPr>
                <w:rFonts w:asciiTheme="minorHAnsi" w:hAnsiTheme="minorHAnsi" w:cstheme="minorHAnsi"/>
                <w:sz w:val="22"/>
                <w:szCs w:val="22"/>
                <w:lang w:val="en-US"/>
              </w:rPr>
              <w:t xml:space="preserve">30 </w:t>
            </w:r>
            <w:proofErr w:type="spellStart"/>
            <w:r>
              <w:rPr>
                <w:rFonts w:asciiTheme="minorHAnsi" w:hAnsiTheme="minorHAnsi" w:cstheme="minorHAnsi"/>
                <w:sz w:val="22"/>
                <w:szCs w:val="22"/>
                <w:lang w:val="en-US"/>
              </w:rPr>
              <w:t>juin</w:t>
            </w:r>
            <w:proofErr w:type="spellEnd"/>
            <w:r>
              <w:rPr>
                <w:rFonts w:asciiTheme="minorHAnsi" w:hAnsiTheme="minorHAnsi" w:cstheme="minorHAnsi"/>
                <w:sz w:val="22"/>
                <w:szCs w:val="22"/>
                <w:lang w:val="en-US"/>
              </w:rPr>
              <w:t xml:space="preserve"> 2024</w:t>
            </w:r>
          </w:p>
        </w:tc>
        <w:tc>
          <w:tcPr>
            <w:tcW w:w="2409" w:type="dxa"/>
          </w:tcPr>
          <w:p w14:paraId="00E82D36" w14:textId="479DCCBD" w:rsidR="00FC0A1B" w:rsidRDefault="00FC0A1B" w:rsidP="00FC0A1B">
            <w:pPr>
              <w:spacing w:line="276" w:lineRule="auto"/>
              <w:jc w:val="right"/>
              <w:rPr>
                <w:rFonts w:asciiTheme="minorHAnsi" w:hAnsiTheme="minorHAnsi" w:cstheme="minorHAnsi"/>
                <w:sz w:val="22"/>
                <w:szCs w:val="22"/>
                <w:lang w:val="en-US"/>
              </w:rPr>
            </w:pPr>
            <w:r>
              <w:rPr>
                <w:rFonts w:asciiTheme="minorHAnsi" w:hAnsiTheme="minorHAnsi" w:cstheme="minorHAnsi"/>
                <w:sz w:val="22"/>
                <w:szCs w:val="22"/>
                <w:lang w:val="en-US"/>
              </w:rPr>
              <w:t>100,000%</w:t>
            </w:r>
          </w:p>
        </w:tc>
        <w:tc>
          <w:tcPr>
            <w:tcW w:w="2410" w:type="dxa"/>
          </w:tcPr>
          <w:p w14:paraId="661B18ED" w14:textId="0BC44009" w:rsidR="00FC0A1B" w:rsidRDefault="00FC0A1B" w:rsidP="00FC0A1B">
            <w:pPr>
              <w:spacing w:line="276" w:lineRule="auto"/>
              <w:jc w:val="right"/>
              <w:rPr>
                <w:rFonts w:asciiTheme="minorHAnsi" w:hAnsiTheme="minorHAnsi" w:cstheme="minorHAnsi"/>
                <w:sz w:val="22"/>
                <w:szCs w:val="22"/>
                <w:lang w:val="en-US"/>
              </w:rPr>
            </w:pPr>
            <w:r>
              <w:rPr>
                <w:rFonts w:asciiTheme="minorHAnsi" w:hAnsiTheme="minorHAnsi" w:cstheme="minorHAnsi"/>
                <w:sz w:val="22"/>
                <w:szCs w:val="22"/>
                <w:lang w:val="en-US"/>
              </w:rPr>
              <w:t>0,000%</w:t>
            </w:r>
          </w:p>
        </w:tc>
        <w:tc>
          <w:tcPr>
            <w:tcW w:w="2121" w:type="dxa"/>
          </w:tcPr>
          <w:p w14:paraId="389831A9" w14:textId="02D956CA" w:rsidR="00FC0A1B" w:rsidRDefault="00FC0A1B" w:rsidP="00FC0A1B">
            <w:pPr>
              <w:spacing w:line="276" w:lineRule="auto"/>
              <w:jc w:val="right"/>
              <w:rPr>
                <w:rFonts w:asciiTheme="minorHAnsi" w:hAnsiTheme="minorHAnsi" w:cstheme="minorHAnsi"/>
                <w:sz w:val="22"/>
                <w:szCs w:val="22"/>
                <w:lang w:val="en-US"/>
              </w:rPr>
            </w:pPr>
            <w:r>
              <w:rPr>
                <w:rFonts w:asciiTheme="minorHAnsi" w:hAnsiTheme="minorHAnsi" w:cstheme="minorHAnsi"/>
                <w:sz w:val="22"/>
                <w:szCs w:val="22"/>
                <w:lang w:val="en-US"/>
              </w:rPr>
              <w:t>100,000%</w:t>
            </w:r>
          </w:p>
        </w:tc>
      </w:tr>
      <w:tr w:rsidR="00FC0A1B" w:rsidRPr="00D53F57" w14:paraId="4A3E2263" w14:textId="77777777" w:rsidTr="002758DC">
        <w:trPr>
          <w:trHeight w:val="269"/>
        </w:trPr>
        <w:tc>
          <w:tcPr>
            <w:tcW w:w="2122" w:type="dxa"/>
          </w:tcPr>
          <w:p w14:paraId="2C0C9CFC" w14:textId="60BBD4E6" w:rsidR="00FC0A1B" w:rsidRDefault="00FC0A1B" w:rsidP="00FC0A1B">
            <w:pPr>
              <w:spacing w:line="276" w:lineRule="auto"/>
              <w:jc w:val="both"/>
              <w:rPr>
                <w:rFonts w:asciiTheme="minorHAnsi" w:hAnsiTheme="minorHAnsi" w:cstheme="minorHAnsi"/>
                <w:sz w:val="22"/>
                <w:szCs w:val="22"/>
                <w:lang w:val="en-US"/>
              </w:rPr>
            </w:pPr>
            <w:r>
              <w:rPr>
                <w:rFonts w:asciiTheme="minorHAnsi" w:hAnsiTheme="minorHAnsi" w:cstheme="minorHAnsi"/>
                <w:sz w:val="22"/>
                <w:szCs w:val="22"/>
                <w:lang w:val="en-US"/>
              </w:rPr>
              <w:t xml:space="preserve">31 </w:t>
            </w:r>
            <w:proofErr w:type="spellStart"/>
            <w:r>
              <w:rPr>
                <w:rFonts w:asciiTheme="minorHAnsi" w:hAnsiTheme="minorHAnsi" w:cstheme="minorHAnsi"/>
                <w:sz w:val="22"/>
                <w:szCs w:val="22"/>
                <w:lang w:val="en-US"/>
              </w:rPr>
              <w:t>décembre</w:t>
            </w:r>
            <w:proofErr w:type="spellEnd"/>
            <w:r>
              <w:rPr>
                <w:rFonts w:asciiTheme="minorHAnsi" w:hAnsiTheme="minorHAnsi" w:cstheme="minorHAnsi"/>
                <w:sz w:val="22"/>
                <w:szCs w:val="22"/>
                <w:lang w:val="en-US"/>
              </w:rPr>
              <w:t xml:space="preserve"> 2023</w:t>
            </w:r>
          </w:p>
        </w:tc>
        <w:tc>
          <w:tcPr>
            <w:tcW w:w="2409" w:type="dxa"/>
          </w:tcPr>
          <w:p w14:paraId="7AEF4377" w14:textId="59AACDB2" w:rsidR="00FC0A1B" w:rsidRDefault="00FC0A1B" w:rsidP="00FC0A1B">
            <w:pPr>
              <w:spacing w:line="276" w:lineRule="auto"/>
              <w:jc w:val="right"/>
              <w:rPr>
                <w:rFonts w:asciiTheme="minorHAnsi" w:hAnsiTheme="minorHAnsi" w:cstheme="minorHAnsi"/>
                <w:sz w:val="22"/>
                <w:szCs w:val="22"/>
                <w:lang w:val="en-US"/>
              </w:rPr>
            </w:pPr>
            <w:r>
              <w:rPr>
                <w:rFonts w:asciiTheme="minorHAnsi" w:hAnsiTheme="minorHAnsi" w:cstheme="minorHAnsi"/>
                <w:sz w:val="22"/>
                <w:szCs w:val="22"/>
                <w:lang w:val="en-US"/>
              </w:rPr>
              <w:t>100,000%</w:t>
            </w:r>
          </w:p>
        </w:tc>
        <w:tc>
          <w:tcPr>
            <w:tcW w:w="2410" w:type="dxa"/>
          </w:tcPr>
          <w:p w14:paraId="47FC16DA" w14:textId="01A1682B" w:rsidR="00FC0A1B" w:rsidRDefault="00FC0A1B" w:rsidP="00FC0A1B">
            <w:pPr>
              <w:spacing w:line="276" w:lineRule="auto"/>
              <w:jc w:val="right"/>
              <w:rPr>
                <w:rFonts w:asciiTheme="minorHAnsi" w:hAnsiTheme="minorHAnsi" w:cstheme="minorHAnsi"/>
                <w:sz w:val="22"/>
                <w:szCs w:val="22"/>
                <w:lang w:val="en-US"/>
              </w:rPr>
            </w:pPr>
            <w:r>
              <w:rPr>
                <w:rFonts w:asciiTheme="minorHAnsi" w:hAnsiTheme="minorHAnsi" w:cstheme="minorHAnsi"/>
                <w:sz w:val="22"/>
                <w:szCs w:val="22"/>
                <w:lang w:val="en-US"/>
              </w:rPr>
              <w:t>0,000%</w:t>
            </w:r>
          </w:p>
        </w:tc>
        <w:tc>
          <w:tcPr>
            <w:tcW w:w="2121" w:type="dxa"/>
          </w:tcPr>
          <w:p w14:paraId="2D059551" w14:textId="06A6D829" w:rsidR="00FC0A1B" w:rsidRDefault="00FC0A1B" w:rsidP="00FC0A1B">
            <w:pPr>
              <w:spacing w:line="276" w:lineRule="auto"/>
              <w:jc w:val="right"/>
              <w:rPr>
                <w:rFonts w:asciiTheme="minorHAnsi" w:hAnsiTheme="minorHAnsi" w:cstheme="minorHAnsi"/>
                <w:sz w:val="22"/>
                <w:szCs w:val="22"/>
                <w:lang w:val="en-US"/>
              </w:rPr>
            </w:pPr>
            <w:r>
              <w:rPr>
                <w:rFonts w:asciiTheme="minorHAnsi" w:hAnsiTheme="minorHAnsi" w:cstheme="minorHAnsi"/>
                <w:sz w:val="22"/>
                <w:szCs w:val="22"/>
                <w:lang w:val="en-US"/>
              </w:rPr>
              <w:t>100,000%</w:t>
            </w:r>
          </w:p>
        </w:tc>
      </w:tr>
      <w:tr w:rsidR="00FC0A1B" w:rsidRPr="00D53F57" w14:paraId="6FBA3B3D" w14:textId="77777777" w:rsidTr="002758DC">
        <w:trPr>
          <w:trHeight w:val="269"/>
        </w:trPr>
        <w:tc>
          <w:tcPr>
            <w:tcW w:w="2122" w:type="dxa"/>
          </w:tcPr>
          <w:p w14:paraId="61091373" w14:textId="51735AE5" w:rsidR="00FC0A1B" w:rsidRDefault="00FC0A1B" w:rsidP="00FC0A1B">
            <w:pPr>
              <w:spacing w:line="276" w:lineRule="auto"/>
              <w:jc w:val="both"/>
              <w:rPr>
                <w:rFonts w:asciiTheme="minorHAnsi" w:hAnsiTheme="minorHAnsi" w:cstheme="minorHAnsi"/>
                <w:sz w:val="22"/>
                <w:szCs w:val="22"/>
                <w:lang w:val="en-US"/>
              </w:rPr>
            </w:pPr>
            <w:r>
              <w:rPr>
                <w:rFonts w:asciiTheme="minorHAnsi" w:hAnsiTheme="minorHAnsi" w:cstheme="minorHAnsi"/>
                <w:sz w:val="22"/>
                <w:szCs w:val="22"/>
                <w:lang w:val="en-US"/>
              </w:rPr>
              <w:t xml:space="preserve">30 </w:t>
            </w:r>
            <w:proofErr w:type="spellStart"/>
            <w:r>
              <w:rPr>
                <w:rFonts w:asciiTheme="minorHAnsi" w:hAnsiTheme="minorHAnsi" w:cstheme="minorHAnsi"/>
                <w:sz w:val="22"/>
                <w:szCs w:val="22"/>
                <w:lang w:val="en-US"/>
              </w:rPr>
              <w:t>juin</w:t>
            </w:r>
            <w:proofErr w:type="spellEnd"/>
            <w:r>
              <w:rPr>
                <w:rFonts w:asciiTheme="minorHAnsi" w:hAnsiTheme="minorHAnsi" w:cstheme="minorHAnsi"/>
                <w:sz w:val="22"/>
                <w:szCs w:val="22"/>
                <w:lang w:val="en-US"/>
              </w:rPr>
              <w:t xml:space="preserve"> 2023</w:t>
            </w:r>
          </w:p>
        </w:tc>
        <w:tc>
          <w:tcPr>
            <w:tcW w:w="2409" w:type="dxa"/>
          </w:tcPr>
          <w:p w14:paraId="343C1472" w14:textId="11D1011B" w:rsidR="00FC0A1B" w:rsidRDefault="00FC0A1B" w:rsidP="00FC0A1B">
            <w:pPr>
              <w:spacing w:line="276" w:lineRule="auto"/>
              <w:jc w:val="right"/>
              <w:rPr>
                <w:rFonts w:asciiTheme="minorHAnsi" w:hAnsiTheme="minorHAnsi" w:cstheme="minorHAnsi"/>
                <w:sz w:val="22"/>
                <w:szCs w:val="22"/>
                <w:lang w:val="en-US"/>
              </w:rPr>
            </w:pPr>
            <w:r>
              <w:rPr>
                <w:rFonts w:asciiTheme="minorHAnsi" w:hAnsiTheme="minorHAnsi" w:cstheme="minorHAnsi"/>
                <w:sz w:val="22"/>
                <w:szCs w:val="22"/>
                <w:lang w:val="en-US"/>
              </w:rPr>
              <w:t>100,000%</w:t>
            </w:r>
          </w:p>
        </w:tc>
        <w:tc>
          <w:tcPr>
            <w:tcW w:w="2410" w:type="dxa"/>
          </w:tcPr>
          <w:p w14:paraId="7FE921F1" w14:textId="70185A89" w:rsidR="00FC0A1B" w:rsidRDefault="00FC0A1B" w:rsidP="00FC0A1B">
            <w:pPr>
              <w:spacing w:line="276" w:lineRule="auto"/>
              <w:jc w:val="right"/>
              <w:rPr>
                <w:rFonts w:asciiTheme="minorHAnsi" w:hAnsiTheme="minorHAnsi" w:cstheme="minorHAnsi"/>
                <w:sz w:val="22"/>
                <w:szCs w:val="22"/>
                <w:lang w:val="en-US"/>
              </w:rPr>
            </w:pPr>
            <w:r>
              <w:rPr>
                <w:rFonts w:asciiTheme="minorHAnsi" w:hAnsiTheme="minorHAnsi" w:cstheme="minorHAnsi"/>
                <w:sz w:val="22"/>
                <w:szCs w:val="22"/>
                <w:lang w:val="en-US"/>
              </w:rPr>
              <w:t>0,000%</w:t>
            </w:r>
          </w:p>
        </w:tc>
        <w:tc>
          <w:tcPr>
            <w:tcW w:w="2121" w:type="dxa"/>
          </w:tcPr>
          <w:p w14:paraId="2DC81429" w14:textId="74FFDEE7" w:rsidR="00FC0A1B" w:rsidRDefault="00FC0A1B" w:rsidP="00FC0A1B">
            <w:pPr>
              <w:spacing w:line="276" w:lineRule="auto"/>
              <w:jc w:val="right"/>
              <w:rPr>
                <w:rFonts w:asciiTheme="minorHAnsi" w:hAnsiTheme="minorHAnsi" w:cstheme="minorHAnsi"/>
                <w:sz w:val="22"/>
                <w:szCs w:val="22"/>
                <w:lang w:val="en-US"/>
              </w:rPr>
            </w:pPr>
            <w:r>
              <w:rPr>
                <w:rFonts w:asciiTheme="minorHAnsi" w:hAnsiTheme="minorHAnsi" w:cstheme="minorHAnsi"/>
                <w:sz w:val="22"/>
                <w:szCs w:val="22"/>
                <w:lang w:val="en-US"/>
              </w:rPr>
              <w:t>100,000%</w:t>
            </w:r>
          </w:p>
        </w:tc>
      </w:tr>
      <w:tr w:rsidR="00FC0A1B" w:rsidRPr="00D53F57" w14:paraId="257E818F" w14:textId="77777777" w:rsidTr="002758DC">
        <w:trPr>
          <w:trHeight w:val="269"/>
        </w:trPr>
        <w:tc>
          <w:tcPr>
            <w:tcW w:w="2122" w:type="dxa"/>
          </w:tcPr>
          <w:p w14:paraId="10BF347E" w14:textId="32C078EA" w:rsidR="00FC0A1B" w:rsidRDefault="00FC0A1B" w:rsidP="00FC0A1B">
            <w:pPr>
              <w:spacing w:line="276" w:lineRule="auto"/>
              <w:jc w:val="both"/>
              <w:rPr>
                <w:rFonts w:asciiTheme="minorHAnsi" w:hAnsiTheme="minorHAnsi" w:cstheme="minorHAnsi"/>
                <w:sz w:val="22"/>
                <w:szCs w:val="22"/>
                <w:lang w:val="en-US"/>
              </w:rPr>
            </w:pPr>
            <w:r>
              <w:rPr>
                <w:rFonts w:asciiTheme="minorHAnsi" w:hAnsiTheme="minorHAnsi" w:cstheme="minorHAnsi"/>
                <w:sz w:val="22"/>
                <w:szCs w:val="22"/>
                <w:lang w:val="en-US"/>
              </w:rPr>
              <w:t xml:space="preserve">31 </w:t>
            </w:r>
            <w:proofErr w:type="spellStart"/>
            <w:r>
              <w:rPr>
                <w:rFonts w:asciiTheme="minorHAnsi" w:hAnsiTheme="minorHAnsi" w:cstheme="minorHAnsi"/>
                <w:sz w:val="22"/>
                <w:szCs w:val="22"/>
                <w:lang w:val="en-US"/>
              </w:rPr>
              <w:t>décembre</w:t>
            </w:r>
            <w:proofErr w:type="spellEnd"/>
            <w:r>
              <w:rPr>
                <w:rFonts w:asciiTheme="minorHAnsi" w:hAnsiTheme="minorHAnsi" w:cstheme="minorHAnsi"/>
                <w:sz w:val="22"/>
                <w:szCs w:val="22"/>
                <w:lang w:val="en-US"/>
              </w:rPr>
              <w:t xml:space="preserve"> 2022</w:t>
            </w:r>
          </w:p>
        </w:tc>
        <w:tc>
          <w:tcPr>
            <w:tcW w:w="2409" w:type="dxa"/>
          </w:tcPr>
          <w:p w14:paraId="124D7C19" w14:textId="2C7EBC56" w:rsidR="00FC0A1B" w:rsidRDefault="00FC0A1B" w:rsidP="00FC0A1B">
            <w:pPr>
              <w:spacing w:line="276" w:lineRule="auto"/>
              <w:jc w:val="right"/>
              <w:rPr>
                <w:rFonts w:asciiTheme="minorHAnsi" w:hAnsiTheme="minorHAnsi" w:cstheme="minorHAnsi"/>
                <w:sz w:val="22"/>
                <w:szCs w:val="22"/>
                <w:lang w:val="en-US"/>
              </w:rPr>
            </w:pPr>
            <w:r>
              <w:rPr>
                <w:rFonts w:asciiTheme="minorHAnsi" w:hAnsiTheme="minorHAnsi" w:cstheme="minorHAnsi"/>
                <w:sz w:val="22"/>
                <w:szCs w:val="22"/>
                <w:lang w:val="en-US"/>
              </w:rPr>
              <w:t>100,000%</w:t>
            </w:r>
          </w:p>
        </w:tc>
        <w:tc>
          <w:tcPr>
            <w:tcW w:w="2410" w:type="dxa"/>
          </w:tcPr>
          <w:p w14:paraId="419E9902" w14:textId="7FEF5356" w:rsidR="00FC0A1B" w:rsidRDefault="00FC0A1B" w:rsidP="00FC0A1B">
            <w:pPr>
              <w:spacing w:line="276" w:lineRule="auto"/>
              <w:jc w:val="right"/>
              <w:rPr>
                <w:rFonts w:asciiTheme="minorHAnsi" w:hAnsiTheme="minorHAnsi" w:cstheme="minorHAnsi"/>
                <w:sz w:val="22"/>
                <w:szCs w:val="22"/>
                <w:lang w:val="en-US"/>
              </w:rPr>
            </w:pPr>
            <w:r>
              <w:rPr>
                <w:rFonts w:asciiTheme="minorHAnsi" w:hAnsiTheme="minorHAnsi" w:cstheme="minorHAnsi"/>
                <w:sz w:val="22"/>
                <w:szCs w:val="22"/>
                <w:lang w:val="en-US"/>
              </w:rPr>
              <w:t>0,000%</w:t>
            </w:r>
          </w:p>
        </w:tc>
        <w:tc>
          <w:tcPr>
            <w:tcW w:w="2121" w:type="dxa"/>
          </w:tcPr>
          <w:p w14:paraId="7C60B7F7" w14:textId="15BF2E49" w:rsidR="00FC0A1B" w:rsidRDefault="00FC0A1B" w:rsidP="00FC0A1B">
            <w:pPr>
              <w:spacing w:line="276" w:lineRule="auto"/>
              <w:jc w:val="right"/>
              <w:rPr>
                <w:rFonts w:asciiTheme="minorHAnsi" w:hAnsiTheme="minorHAnsi" w:cstheme="minorHAnsi"/>
                <w:sz w:val="22"/>
                <w:szCs w:val="22"/>
                <w:lang w:val="en-US"/>
              </w:rPr>
            </w:pPr>
            <w:r>
              <w:rPr>
                <w:rFonts w:asciiTheme="minorHAnsi" w:hAnsiTheme="minorHAnsi" w:cstheme="minorHAnsi"/>
                <w:sz w:val="22"/>
                <w:szCs w:val="22"/>
                <w:lang w:val="en-US"/>
              </w:rPr>
              <w:t>100,000%</w:t>
            </w:r>
          </w:p>
        </w:tc>
      </w:tr>
      <w:tr w:rsidR="00FC0A1B" w:rsidRPr="00D53F57" w14:paraId="1DAC516E" w14:textId="77777777" w:rsidTr="002758DC">
        <w:trPr>
          <w:trHeight w:val="269"/>
        </w:trPr>
        <w:tc>
          <w:tcPr>
            <w:tcW w:w="2122" w:type="dxa"/>
          </w:tcPr>
          <w:p w14:paraId="4B338947" w14:textId="6E91FA60" w:rsidR="00FC0A1B" w:rsidRDefault="00FC0A1B" w:rsidP="00FC0A1B">
            <w:pPr>
              <w:spacing w:line="276" w:lineRule="auto"/>
              <w:jc w:val="both"/>
              <w:rPr>
                <w:rFonts w:asciiTheme="minorHAnsi" w:hAnsiTheme="minorHAnsi" w:cstheme="minorHAnsi"/>
                <w:sz w:val="22"/>
                <w:szCs w:val="22"/>
                <w:lang w:val="en-US"/>
              </w:rPr>
            </w:pPr>
            <w:r>
              <w:rPr>
                <w:rFonts w:asciiTheme="minorHAnsi" w:hAnsiTheme="minorHAnsi" w:cstheme="minorHAnsi"/>
                <w:sz w:val="22"/>
                <w:szCs w:val="22"/>
                <w:lang w:val="en-US"/>
              </w:rPr>
              <w:t xml:space="preserve">30 </w:t>
            </w:r>
            <w:proofErr w:type="spellStart"/>
            <w:r>
              <w:rPr>
                <w:rFonts w:asciiTheme="minorHAnsi" w:hAnsiTheme="minorHAnsi" w:cstheme="minorHAnsi"/>
                <w:sz w:val="22"/>
                <w:szCs w:val="22"/>
                <w:lang w:val="en-US"/>
              </w:rPr>
              <w:t>juin</w:t>
            </w:r>
            <w:proofErr w:type="spellEnd"/>
            <w:r>
              <w:rPr>
                <w:rFonts w:asciiTheme="minorHAnsi" w:hAnsiTheme="minorHAnsi" w:cstheme="minorHAnsi"/>
                <w:sz w:val="22"/>
                <w:szCs w:val="22"/>
                <w:lang w:val="en-US"/>
              </w:rPr>
              <w:t xml:space="preserve"> 2022</w:t>
            </w:r>
          </w:p>
        </w:tc>
        <w:tc>
          <w:tcPr>
            <w:tcW w:w="2409" w:type="dxa"/>
          </w:tcPr>
          <w:p w14:paraId="13263419" w14:textId="5BC3DC7A" w:rsidR="00FC0A1B" w:rsidRDefault="00FC0A1B" w:rsidP="00FC0A1B">
            <w:pPr>
              <w:spacing w:line="276" w:lineRule="auto"/>
              <w:jc w:val="right"/>
              <w:rPr>
                <w:rFonts w:asciiTheme="minorHAnsi" w:hAnsiTheme="minorHAnsi" w:cstheme="minorHAnsi"/>
                <w:sz w:val="22"/>
                <w:szCs w:val="22"/>
                <w:lang w:val="en-US"/>
              </w:rPr>
            </w:pPr>
            <w:r>
              <w:rPr>
                <w:rFonts w:asciiTheme="minorHAnsi" w:hAnsiTheme="minorHAnsi" w:cstheme="minorHAnsi"/>
                <w:sz w:val="22"/>
                <w:szCs w:val="22"/>
                <w:lang w:val="en-US"/>
              </w:rPr>
              <w:t>100,000%</w:t>
            </w:r>
          </w:p>
        </w:tc>
        <w:tc>
          <w:tcPr>
            <w:tcW w:w="2410" w:type="dxa"/>
          </w:tcPr>
          <w:p w14:paraId="3BA96B9D" w14:textId="03EE258A" w:rsidR="00FC0A1B" w:rsidRDefault="00FC0A1B" w:rsidP="00FC0A1B">
            <w:pPr>
              <w:spacing w:line="276" w:lineRule="auto"/>
              <w:jc w:val="right"/>
              <w:rPr>
                <w:rFonts w:asciiTheme="minorHAnsi" w:hAnsiTheme="minorHAnsi" w:cstheme="minorHAnsi"/>
                <w:sz w:val="22"/>
                <w:szCs w:val="22"/>
                <w:lang w:val="en-US"/>
              </w:rPr>
            </w:pPr>
            <w:r>
              <w:rPr>
                <w:rFonts w:asciiTheme="minorHAnsi" w:hAnsiTheme="minorHAnsi" w:cstheme="minorHAnsi"/>
                <w:sz w:val="22"/>
                <w:szCs w:val="22"/>
                <w:lang w:val="en-US"/>
              </w:rPr>
              <w:t>0,000%</w:t>
            </w:r>
          </w:p>
        </w:tc>
        <w:tc>
          <w:tcPr>
            <w:tcW w:w="2121" w:type="dxa"/>
          </w:tcPr>
          <w:p w14:paraId="6D923947" w14:textId="6222E437" w:rsidR="00FC0A1B" w:rsidRDefault="00FC0A1B" w:rsidP="00FC0A1B">
            <w:pPr>
              <w:spacing w:line="276" w:lineRule="auto"/>
              <w:jc w:val="right"/>
              <w:rPr>
                <w:rFonts w:asciiTheme="minorHAnsi" w:hAnsiTheme="minorHAnsi" w:cstheme="minorHAnsi"/>
                <w:sz w:val="22"/>
                <w:szCs w:val="22"/>
                <w:lang w:val="en-US"/>
              </w:rPr>
            </w:pPr>
            <w:r>
              <w:rPr>
                <w:rFonts w:asciiTheme="minorHAnsi" w:hAnsiTheme="minorHAnsi" w:cstheme="minorHAnsi"/>
                <w:sz w:val="22"/>
                <w:szCs w:val="22"/>
                <w:lang w:val="en-US"/>
              </w:rPr>
              <w:t xml:space="preserve">100,000% </w:t>
            </w:r>
          </w:p>
        </w:tc>
      </w:tr>
      <w:tr w:rsidR="00FC0A1B" w:rsidRPr="00D53F57" w14:paraId="69784A5B" w14:textId="77777777" w:rsidTr="002758DC">
        <w:trPr>
          <w:trHeight w:val="269"/>
        </w:trPr>
        <w:tc>
          <w:tcPr>
            <w:tcW w:w="2122" w:type="dxa"/>
          </w:tcPr>
          <w:p w14:paraId="3D551C58" w14:textId="1BF7A367" w:rsidR="00FC0A1B" w:rsidRPr="007060BD" w:rsidRDefault="00FC0A1B" w:rsidP="00FC0A1B">
            <w:pPr>
              <w:spacing w:line="276" w:lineRule="auto"/>
              <w:jc w:val="both"/>
              <w:rPr>
                <w:rFonts w:asciiTheme="minorHAnsi" w:hAnsiTheme="minorHAnsi" w:cstheme="minorHAnsi"/>
                <w:sz w:val="22"/>
                <w:szCs w:val="22"/>
                <w:lang w:val="en-US"/>
              </w:rPr>
            </w:pPr>
            <w:r>
              <w:rPr>
                <w:rFonts w:asciiTheme="minorHAnsi" w:hAnsiTheme="minorHAnsi" w:cstheme="minorHAnsi"/>
                <w:sz w:val="22"/>
                <w:szCs w:val="22"/>
                <w:lang w:val="en-US"/>
              </w:rPr>
              <w:t xml:space="preserve">31 </w:t>
            </w:r>
            <w:proofErr w:type="spellStart"/>
            <w:r>
              <w:rPr>
                <w:rFonts w:asciiTheme="minorHAnsi" w:hAnsiTheme="minorHAnsi" w:cstheme="minorHAnsi"/>
                <w:sz w:val="22"/>
                <w:szCs w:val="22"/>
                <w:lang w:val="en-US"/>
              </w:rPr>
              <w:t>décembre</w:t>
            </w:r>
            <w:proofErr w:type="spellEnd"/>
            <w:r>
              <w:rPr>
                <w:rFonts w:asciiTheme="minorHAnsi" w:hAnsiTheme="minorHAnsi" w:cstheme="minorHAnsi"/>
                <w:sz w:val="22"/>
                <w:szCs w:val="22"/>
                <w:lang w:val="en-US"/>
              </w:rPr>
              <w:t xml:space="preserve"> 2021</w:t>
            </w:r>
          </w:p>
        </w:tc>
        <w:tc>
          <w:tcPr>
            <w:tcW w:w="2409" w:type="dxa"/>
          </w:tcPr>
          <w:p w14:paraId="052D337D" w14:textId="5F124E58" w:rsidR="00FC0A1B" w:rsidRPr="007060BD" w:rsidRDefault="00FC0A1B" w:rsidP="00FC0A1B">
            <w:pPr>
              <w:spacing w:line="276" w:lineRule="auto"/>
              <w:jc w:val="right"/>
              <w:rPr>
                <w:rFonts w:asciiTheme="minorHAnsi" w:hAnsiTheme="minorHAnsi" w:cstheme="minorHAnsi"/>
                <w:sz w:val="22"/>
                <w:szCs w:val="22"/>
                <w:lang w:val="en-US"/>
              </w:rPr>
            </w:pPr>
            <w:r>
              <w:rPr>
                <w:rFonts w:asciiTheme="minorHAnsi" w:hAnsiTheme="minorHAnsi" w:cstheme="minorHAnsi"/>
                <w:sz w:val="22"/>
                <w:szCs w:val="22"/>
                <w:lang w:val="en-US"/>
              </w:rPr>
              <w:t>100,000%</w:t>
            </w:r>
          </w:p>
        </w:tc>
        <w:tc>
          <w:tcPr>
            <w:tcW w:w="2410" w:type="dxa"/>
          </w:tcPr>
          <w:p w14:paraId="321CFBE2" w14:textId="6D1A2B86" w:rsidR="00FC0A1B" w:rsidRPr="007060BD" w:rsidRDefault="00FC0A1B" w:rsidP="00FC0A1B">
            <w:pPr>
              <w:spacing w:line="276" w:lineRule="auto"/>
              <w:jc w:val="right"/>
              <w:rPr>
                <w:rFonts w:asciiTheme="minorHAnsi" w:hAnsiTheme="minorHAnsi" w:cstheme="minorHAnsi"/>
                <w:sz w:val="22"/>
                <w:szCs w:val="22"/>
                <w:lang w:val="en-US"/>
              </w:rPr>
            </w:pPr>
            <w:r>
              <w:rPr>
                <w:rFonts w:asciiTheme="minorHAnsi" w:hAnsiTheme="minorHAnsi" w:cstheme="minorHAnsi"/>
                <w:sz w:val="22"/>
                <w:szCs w:val="22"/>
                <w:lang w:val="en-US"/>
              </w:rPr>
              <w:t>0,000%</w:t>
            </w:r>
          </w:p>
        </w:tc>
        <w:tc>
          <w:tcPr>
            <w:tcW w:w="2121" w:type="dxa"/>
          </w:tcPr>
          <w:p w14:paraId="1CF7CCCB" w14:textId="45746570" w:rsidR="00FC0A1B" w:rsidRPr="007060BD" w:rsidRDefault="00FC0A1B" w:rsidP="00FC0A1B">
            <w:pPr>
              <w:spacing w:line="276" w:lineRule="auto"/>
              <w:jc w:val="right"/>
              <w:rPr>
                <w:rFonts w:asciiTheme="minorHAnsi" w:hAnsiTheme="minorHAnsi" w:cstheme="minorHAnsi"/>
                <w:sz w:val="22"/>
                <w:szCs w:val="22"/>
                <w:lang w:val="en-US"/>
              </w:rPr>
            </w:pPr>
            <w:r>
              <w:rPr>
                <w:rFonts w:asciiTheme="minorHAnsi" w:hAnsiTheme="minorHAnsi" w:cstheme="minorHAnsi"/>
                <w:sz w:val="22"/>
                <w:szCs w:val="22"/>
                <w:lang w:val="en-US"/>
              </w:rPr>
              <w:t>100,000%</w:t>
            </w:r>
          </w:p>
        </w:tc>
      </w:tr>
      <w:tr w:rsidR="00FC0A1B" w:rsidRPr="00D53F57" w14:paraId="6C83F0B3" w14:textId="77777777" w:rsidTr="002758DC">
        <w:trPr>
          <w:trHeight w:val="269"/>
        </w:trPr>
        <w:tc>
          <w:tcPr>
            <w:tcW w:w="2122" w:type="dxa"/>
          </w:tcPr>
          <w:p w14:paraId="33C46E05" w14:textId="4D5A7845" w:rsidR="00FC0A1B" w:rsidRPr="00D53F57" w:rsidRDefault="00FC0A1B" w:rsidP="00FC0A1B">
            <w:pPr>
              <w:spacing w:line="276" w:lineRule="auto"/>
              <w:jc w:val="both"/>
              <w:rPr>
                <w:rFonts w:asciiTheme="minorHAnsi" w:hAnsiTheme="minorHAnsi" w:cstheme="minorHAnsi"/>
                <w:sz w:val="22"/>
                <w:szCs w:val="22"/>
                <w:lang w:val="en-US"/>
              </w:rPr>
            </w:pPr>
            <w:r w:rsidRPr="007060BD">
              <w:rPr>
                <w:rFonts w:asciiTheme="minorHAnsi" w:hAnsiTheme="minorHAnsi" w:cstheme="minorHAnsi"/>
                <w:sz w:val="22"/>
                <w:szCs w:val="22"/>
                <w:lang w:val="en-US"/>
              </w:rPr>
              <w:t xml:space="preserve">30 </w:t>
            </w:r>
            <w:proofErr w:type="spellStart"/>
            <w:r w:rsidRPr="007060BD">
              <w:rPr>
                <w:rFonts w:asciiTheme="minorHAnsi" w:hAnsiTheme="minorHAnsi" w:cstheme="minorHAnsi"/>
                <w:sz w:val="22"/>
                <w:szCs w:val="22"/>
                <w:lang w:val="en-US"/>
              </w:rPr>
              <w:t>juin</w:t>
            </w:r>
            <w:proofErr w:type="spellEnd"/>
            <w:r w:rsidRPr="007060BD">
              <w:rPr>
                <w:rFonts w:asciiTheme="minorHAnsi" w:hAnsiTheme="minorHAnsi" w:cstheme="minorHAnsi"/>
                <w:sz w:val="22"/>
                <w:szCs w:val="22"/>
                <w:lang w:val="en-US"/>
              </w:rPr>
              <w:t xml:space="preserve"> 2021</w:t>
            </w:r>
          </w:p>
        </w:tc>
        <w:tc>
          <w:tcPr>
            <w:tcW w:w="2409" w:type="dxa"/>
          </w:tcPr>
          <w:p w14:paraId="11BD7A87" w14:textId="22C4BC18" w:rsidR="00FC0A1B" w:rsidRPr="00D53F57" w:rsidRDefault="00FC0A1B" w:rsidP="00FC0A1B">
            <w:pPr>
              <w:spacing w:line="276" w:lineRule="auto"/>
              <w:jc w:val="right"/>
              <w:rPr>
                <w:rFonts w:asciiTheme="minorHAnsi" w:hAnsiTheme="minorHAnsi" w:cstheme="minorHAnsi"/>
                <w:sz w:val="22"/>
                <w:szCs w:val="22"/>
                <w:lang w:val="en-US"/>
              </w:rPr>
            </w:pPr>
            <w:r w:rsidRPr="007060BD">
              <w:rPr>
                <w:rFonts w:asciiTheme="minorHAnsi" w:hAnsiTheme="minorHAnsi" w:cstheme="minorHAnsi"/>
                <w:sz w:val="22"/>
                <w:szCs w:val="22"/>
                <w:lang w:val="en-US"/>
              </w:rPr>
              <w:t>100,000%</w:t>
            </w:r>
          </w:p>
        </w:tc>
        <w:tc>
          <w:tcPr>
            <w:tcW w:w="2410" w:type="dxa"/>
          </w:tcPr>
          <w:p w14:paraId="2D12562D" w14:textId="7070B411" w:rsidR="00FC0A1B" w:rsidRPr="00D53F57" w:rsidRDefault="00FC0A1B" w:rsidP="00FC0A1B">
            <w:pPr>
              <w:spacing w:line="276" w:lineRule="auto"/>
              <w:jc w:val="right"/>
              <w:rPr>
                <w:rFonts w:asciiTheme="minorHAnsi" w:hAnsiTheme="minorHAnsi" w:cstheme="minorHAnsi"/>
                <w:sz w:val="22"/>
                <w:szCs w:val="22"/>
                <w:lang w:val="en-US"/>
              </w:rPr>
            </w:pPr>
            <w:r w:rsidRPr="007060BD">
              <w:rPr>
                <w:rFonts w:asciiTheme="minorHAnsi" w:hAnsiTheme="minorHAnsi" w:cstheme="minorHAnsi"/>
                <w:sz w:val="22"/>
                <w:szCs w:val="22"/>
                <w:lang w:val="en-US"/>
              </w:rPr>
              <w:t>0,000%</w:t>
            </w:r>
          </w:p>
        </w:tc>
        <w:tc>
          <w:tcPr>
            <w:tcW w:w="2121" w:type="dxa"/>
          </w:tcPr>
          <w:p w14:paraId="3380BA9D" w14:textId="2EB8D7BA" w:rsidR="00FC0A1B" w:rsidRPr="00D53F57" w:rsidRDefault="00FC0A1B" w:rsidP="00FC0A1B">
            <w:pPr>
              <w:spacing w:line="276" w:lineRule="auto"/>
              <w:jc w:val="right"/>
              <w:rPr>
                <w:rFonts w:asciiTheme="minorHAnsi" w:hAnsiTheme="minorHAnsi" w:cstheme="minorHAnsi"/>
                <w:sz w:val="22"/>
                <w:szCs w:val="22"/>
                <w:lang w:val="en-US"/>
              </w:rPr>
            </w:pPr>
            <w:r w:rsidRPr="007060BD">
              <w:rPr>
                <w:rFonts w:asciiTheme="minorHAnsi" w:hAnsiTheme="minorHAnsi" w:cstheme="minorHAnsi"/>
                <w:sz w:val="22"/>
                <w:szCs w:val="22"/>
                <w:lang w:val="en-US"/>
              </w:rPr>
              <w:t>100,000%</w:t>
            </w:r>
          </w:p>
        </w:tc>
      </w:tr>
      <w:tr w:rsidR="00FC0A1B" w:rsidRPr="00D53F57" w14:paraId="1806C4B5" w14:textId="77777777" w:rsidTr="002758DC">
        <w:trPr>
          <w:trHeight w:val="269"/>
        </w:trPr>
        <w:tc>
          <w:tcPr>
            <w:tcW w:w="2122" w:type="dxa"/>
          </w:tcPr>
          <w:p w14:paraId="434E61A3" w14:textId="77777777" w:rsidR="00FC0A1B" w:rsidRPr="00D53F57" w:rsidRDefault="00FC0A1B" w:rsidP="00FC0A1B">
            <w:pPr>
              <w:spacing w:line="276" w:lineRule="auto"/>
              <w:jc w:val="both"/>
              <w:rPr>
                <w:rFonts w:asciiTheme="minorHAnsi" w:hAnsiTheme="minorHAnsi" w:cstheme="minorHAnsi"/>
                <w:sz w:val="22"/>
                <w:szCs w:val="22"/>
                <w:lang w:val="en-US"/>
              </w:rPr>
            </w:pPr>
            <w:r w:rsidRPr="00D53F57">
              <w:rPr>
                <w:rFonts w:asciiTheme="minorHAnsi" w:hAnsiTheme="minorHAnsi" w:cstheme="minorHAnsi"/>
                <w:sz w:val="22"/>
                <w:szCs w:val="22"/>
                <w:lang w:val="en-US"/>
              </w:rPr>
              <w:t xml:space="preserve">31 </w:t>
            </w:r>
            <w:proofErr w:type="spellStart"/>
            <w:r w:rsidRPr="00D53F57">
              <w:rPr>
                <w:rFonts w:asciiTheme="minorHAnsi" w:hAnsiTheme="minorHAnsi" w:cstheme="minorHAnsi"/>
                <w:sz w:val="22"/>
                <w:szCs w:val="22"/>
                <w:lang w:val="en-US"/>
              </w:rPr>
              <w:t>décembre</w:t>
            </w:r>
            <w:proofErr w:type="spellEnd"/>
            <w:r w:rsidRPr="00D53F57">
              <w:rPr>
                <w:rFonts w:asciiTheme="minorHAnsi" w:hAnsiTheme="minorHAnsi" w:cstheme="minorHAnsi"/>
                <w:sz w:val="22"/>
                <w:szCs w:val="22"/>
                <w:lang w:val="en-US"/>
              </w:rPr>
              <w:t xml:space="preserve"> 2020</w:t>
            </w:r>
          </w:p>
        </w:tc>
        <w:tc>
          <w:tcPr>
            <w:tcW w:w="2409" w:type="dxa"/>
          </w:tcPr>
          <w:p w14:paraId="31047A04" w14:textId="77777777" w:rsidR="00FC0A1B" w:rsidRPr="00D53F57" w:rsidRDefault="00FC0A1B" w:rsidP="00FC0A1B">
            <w:pPr>
              <w:spacing w:line="276" w:lineRule="auto"/>
              <w:jc w:val="right"/>
              <w:rPr>
                <w:rFonts w:asciiTheme="minorHAnsi" w:hAnsiTheme="minorHAnsi" w:cstheme="minorHAnsi"/>
                <w:sz w:val="22"/>
                <w:szCs w:val="22"/>
                <w:lang w:val="en-US"/>
              </w:rPr>
            </w:pPr>
            <w:r w:rsidRPr="00D53F57">
              <w:rPr>
                <w:rFonts w:asciiTheme="minorHAnsi" w:hAnsiTheme="minorHAnsi" w:cstheme="minorHAnsi"/>
                <w:sz w:val="22"/>
                <w:szCs w:val="22"/>
                <w:lang w:val="en-US"/>
              </w:rPr>
              <w:t>99,895%</w:t>
            </w:r>
          </w:p>
        </w:tc>
        <w:tc>
          <w:tcPr>
            <w:tcW w:w="2410" w:type="dxa"/>
          </w:tcPr>
          <w:p w14:paraId="13C9B017" w14:textId="77777777" w:rsidR="00FC0A1B" w:rsidRPr="00D53F57" w:rsidRDefault="00FC0A1B" w:rsidP="00FC0A1B">
            <w:pPr>
              <w:spacing w:line="276" w:lineRule="auto"/>
              <w:jc w:val="right"/>
              <w:rPr>
                <w:rFonts w:asciiTheme="minorHAnsi" w:hAnsiTheme="minorHAnsi" w:cstheme="minorHAnsi"/>
                <w:sz w:val="22"/>
                <w:szCs w:val="22"/>
                <w:lang w:val="en-US"/>
              </w:rPr>
            </w:pPr>
            <w:r w:rsidRPr="00D53F57">
              <w:rPr>
                <w:rFonts w:asciiTheme="minorHAnsi" w:hAnsiTheme="minorHAnsi" w:cstheme="minorHAnsi"/>
                <w:sz w:val="22"/>
                <w:szCs w:val="22"/>
                <w:lang w:val="en-US"/>
              </w:rPr>
              <w:t>0,105%</w:t>
            </w:r>
          </w:p>
        </w:tc>
        <w:tc>
          <w:tcPr>
            <w:tcW w:w="2121" w:type="dxa"/>
          </w:tcPr>
          <w:p w14:paraId="3B752485" w14:textId="77777777" w:rsidR="00FC0A1B" w:rsidRPr="00D53F57" w:rsidRDefault="00FC0A1B" w:rsidP="00FC0A1B">
            <w:pPr>
              <w:spacing w:line="276" w:lineRule="auto"/>
              <w:jc w:val="right"/>
              <w:rPr>
                <w:rFonts w:asciiTheme="minorHAnsi" w:hAnsiTheme="minorHAnsi" w:cstheme="minorHAnsi"/>
                <w:sz w:val="22"/>
                <w:szCs w:val="22"/>
                <w:lang w:val="en-US"/>
              </w:rPr>
            </w:pPr>
            <w:r w:rsidRPr="00D53F57">
              <w:rPr>
                <w:rFonts w:asciiTheme="minorHAnsi" w:hAnsiTheme="minorHAnsi" w:cstheme="minorHAnsi"/>
                <w:sz w:val="22"/>
                <w:szCs w:val="22"/>
                <w:lang w:val="en-US"/>
              </w:rPr>
              <w:t>100,000%</w:t>
            </w:r>
          </w:p>
        </w:tc>
      </w:tr>
      <w:tr w:rsidR="00FC0A1B" w:rsidRPr="00D53F57" w14:paraId="6B8E3843" w14:textId="77777777" w:rsidTr="002758DC">
        <w:trPr>
          <w:trHeight w:val="269"/>
        </w:trPr>
        <w:tc>
          <w:tcPr>
            <w:tcW w:w="2122" w:type="dxa"/>
          </w:tcPr>
          <w:p w14:paraId="56B504AE" w14:textId="77777777" w:rsidR="00FC0A1B" w:rsidRPr="00D53F57" w:rsidRDefault="00FC0A1B" w:rsidP="00FC0A1B">
            <w:pPr>
              <w:spacing w:line="276" w:lineRule="auto"/>
              <w:jc w:val="both"/>
              <w:rPr>
                <w:rFonts w:asciiTheme="minorHAnsi" w:hAnsiTheme="minorHAnsi" w:cstheme="minorHAnsi"/>
                <w:sz w:val="22"/>
                <w:szCs w:val="22"/>
                <w:lang w:val="en-US"/>
              </w:rPr>
            </w:pPr>
            <w:r w:rsidRPr="00D53F57">
              <w:rPr>
                <w:rFonts w:asciiTheme="minorHAnsi" w:hAnsiTheme="minorHAnsi" w:cstheme="minorHAnsi"/>
                <w:sz w:val="22"/>
                <w:szCs w:val="22"/>
                <w:lang w:val="en-US"/>
              </w:rPr>
              <w:t xml:space="preserve">30 </w:t>
            </w:r>
            <w:proofErr w:type="spellStart"/>
            <w:r w:rsidRPr="00D53F57">
              <w:rPr>
                <w:rFonts w:asciiTheme="minorHAnsi" w:hAnsiTheme="minorHAnsi" w:cstheme="minorHAnsi"/>
                <w:sz w:val="22"/>
                <w:szCs w:val="22"/>
                <w:lang w:val="en-US"/>
              </w:rPr>
              <w:t>juin</w:t>
            </w:r>
            <w:proofErr w:type="spellEnd"/>
            <w:r w:rsidRPr="00D53F57">
              <w:rPr>
                <w:rFonts w:asciiTheme="minorHAnsi" w:hAnsiTheme="minorHAnsi" w:cstheme="minorHAnsi"/>
                <w:sz w:val="22"/>
                <w:szCs w:val="22"/>
                <w:lang w:val="en-US"/>
              </w:rPr>
              <w:t xml:space="preserve"> 2020</w:t>
            </w:r>
          </w:p>
        </w:tc>
        <w:tc>
          <w:tcPr>
            <w:tcW w:w="2409" w:type="dxa"/>
          </w:tcPr>
          <w:p w14:paraId="79817880" w14:textId="77777777" w:rsidR="00FC0A1B" w:rsidRPr="00D53F57" w:rsidRDefault="00FC0A1B" w:rsidP="00FC0A1B">
            <w:pPr>
              <w:spacing w:line="276" w:lineRule="auto"/>
              <w:jc w:val="right"/>
              <w:rPr>
                <w:rFonts w:asciiTheme="minorHAnsi" w:hAnsiTheme="minorHAnsi" w:cstheme="minorHAnsi"/>
                <w:sz w:val="22"/>
                <w:szCs w:val="22"/>
                <w:lang w:val="en-US"/>
              </w:rPr>
            </w:pPr>
            <w:r w:rsidRPr="00D53F57">
              <w:rPr>
                <w:rFonts w:asciiTheme="minorHAnsi" w:hAnsiTheme="minorHAnsi" w:cstheme="minorHAnsi"/>
                <w:sz w:val="22"/>
                <w:szCs w:val="22"/>
                <w:lang w:val="en-US"/>
              </w:rPr>
              <w:t>95.948%</w:t>
            </w:r>
          </w:p>
        </w:tc>
        <w:tc>
          <w:tcPr>
            <w:tcW w:w="2410" w:type="dxa"/>
          </w:tcPr>
          <w:p w14:paraId="76F8B8EA" w14:textId="77777777" w:rsidR="00FC0A1B" w:rsidRPr="00D53F57" w:rsidRDefault="00FC0A1B" w:rsidP="00FC0A1B">
            <w:pPr>
              <w:spacing w:line="276" w:lineRule="auto"/>
              <w:jc w:val="right"/>
              <w:rPr>
                <w:rFonts w:asciiTheme="minorHAnsi" w:hAnsiTheme="minorHAnsi" w:cstheme="minorHAnsi"/>
                <w:sz w:val="22"/>
                <w:szCs w:val="22"/>
                <w:lang w:val="en-US"/>
              </w:rPr>
            </w:pPr>
            <w:r w:rsidRPr="00D53F57">
              <w:rPr>
                <w:rFonts w:asciiTheme="minorHAnsi" w:hAnsiTheme="minorHAnsi" w:cstheme="minorHAnsi"/>
                <w:sz w:val="22"/>
                <w:szCs w:val="22"/>
                <w:lang w:val="en-US"/>
              </w:rPr>
              <w:t>4.052%</w:t>
            </w:r>
          </w:p>
        </w:tc>
        <w:tc>
          <w:tcPr>
            <w:tcW w:w="2121" w:type="dxa"/>
          </w:tcPr>
          <w:p w14:paraId="3EDAD0EF" w14:textId="77777777" w:rsidR="00FC0A1B" w:rsidRPr="00D53F57" w:rsidRDefault="00FC0A1B" w:rsidP="00FC0A1B">
            <w:pPr>
              <w:spacing w:line="276" w:lineRule="auto"/>
              <w:jc w:val="right"/>
              <w:rPr>
                <w:rFonts w:asciiTheme="minorHAnsi" w:hAnsiTheme="minorHAnsi" w:cstheme="minorHAnsi"/>
                <w:sz w:val="22"/>
                <w:szCs w:val="22"/>
                <w:lang w:val="en-US"/>
              </w:rPr>
            </w:pPr>
            <w:r w:rsidRPr="00D53F57">
              <w:rPr>
                <w:rFonts w:asciiTheme="minorHAnsi" w:hAnsiTheme="minorHAnsi" w:cstheme="minorHAnsi"/>
                <w:sz w:val="22"/>
                <w:szCs w:val="22"/>
                <w:lang w:val="en-US"/>
              </w:rPr>
              <w:t>100,000%</w:t>
            </w:r>
          </w:p>
        </w:tc>
      </w:tr>
      <w:tr w:rsidR="00FC0A1B" w:rsidRPr="00D53F57" w14:paraId="66795FDC" w14:textId="77777777" w:rsidTr="002758DC">
        <w:trPr>
          <w:trHeight w:val="269"/>
        </w:trPr>
        <w:tc>
          <w:tcPr>
            <w:tcW w:w="2122" w:type="dxa"/>
          </w:tcPr>
          <w:p w14:paraId="4A116191" w14:textId="77777777" w:rsidR="00FC0A1B" w:rsidRPr="00D53F57" w:rsidRDefault="00FC0A1B" w:rsidP="00FC0A1B">
            <w:pPr>
              <w:spacing w:line="276" w:lineRule="auto"/>
              <w:jc w:val="both"/>
              <w:rPr>
                <w:rFonts w:asciiTheme="minorHAnsi" w:hAnsiTheme="minorHAnsi" w:cstheme="minorHAnsi"/>
                <w:sz w:val="22"/>
                <w:szCs w:val="22"/>
                <w:lang w:val="en-US"/>
              </w:rPr>
            </w:pPr>
            <w:r w:rsidRPr="00D53F57">
              <w:rPr>
                <w:rFonts w:asciiTheme="minorHAnsi" w:hAnsiTheme="minorHAnsi" w:cstheme="minorHAnsi"/>
                <w:sz w:val="22"/>
                <w:szCs w:val="22"/>
                <w:lang w:val="en-US"/>
              </w:rPr>
              <w:t xml:space="preserve">31 </w:t>
            </w:r>
            <w:proofErr w:type="spellStart"/>
            <w:r w:rsidRPr="00D53F57">
              <w:rPr>
                <w:rFonts w:asciiTheme="minorHAnsi" w:hAnsiTheme="minorHAnsi" w:cstheme="minorHAnsi"/>
                <w:sz w:val="22"/>
                <w:szCs w:val="22"/>
                <w:lang w:val="en-US"/>
              </w:rPr>
              <w:t>décembre</w:t>
            </w:r>
            <w:proofErr w:type="spellEnd"/>
            <w:r w:rsidRPr="00D53F57">
              <w:rPr>
                <w:rFonts w:asciiTheme="minorHAnsi" w:hAnsiTheme="minorHAnsi" w:cstheme="minorHAnsi"/>
                <w:sz w:val="22"/>
                <w:szCs w:val="22"/>
                <w:lang w:val="en-US"/>
              </w:rPr>
              <w:t xml:space="preserve"> 2019</w:t>
            </w:r>
          </w:p>
        </w:tc>
        <w:tc>
          <w:tcPr>
            <w:tcW w:w="2409" w:type="dxa"/>
          </w:tcPr>
          <w:p w14:paraId="17D8E200" w14:textId="77777777" w:rsidR="00FC0A1B" w:rsidRPr="00D53F57" w:rsidRDefault="00FC0A1B" w:rsidP="00FC0A1B">
            <w:pPr>
              <w:spacing w:line="276" w:lineRule="auto"/>
              <w:jc w:val="right"/>
              <w:rPr>
                <w:rFonts w:asciiTheme="minorHAnsi" w:hAnsiTheme="minorHAnsi" w:cstheme="minorHAnsi"/>
                <w:sz w:val="22"/>
                <w:szCs w:val="22"/>
                <w:lang w:val="en-US"/>
              </w:rPr>
            </w:pPr>
            <w:r w:rsidRPr="00D53F57">
              <w:rPr>
                <w:rFonts w:asciiTheme="minorHAnsi" w:hAnsiTheme="minorHAnsi" w:cstheme="minorHAnsi"/>
                <w:sz w:val="22"/>
                <w:szCs w:val="22"/>
                <w:lang w:val="en-US"/>
              </w:rPr>
              <w:t>93,771%</w:t>
            </w:r>
          </w:p>
        </w:tc>
        <w:tc>
          <w:tcPr>
            <w:tcW w:w="2410" w:type="dxa"/>
          </w:tcPr>
          <w:p w14:paraId="7662EA2C" w14:textId="77777777" w:rsidR="00FC0A1B" w:rsidRPr="00D53F57" w:rsidRDefault="00FC0A1B" w:rsidP="00FC0A1B">
            <w:pPr>
              <w:spacing w:line="276" w:lineRule="auto"/>
              <w:jc w:val="right"/>
              <w:rPr>
                <w:rFonts w:asciiTheme="minorHAnsi" w:hAnsiTheme="minorHAnsi" w:cstheme="minorHAnsi"/>
                <w:sz w:val="22"/>
                <w:szCs w:val="22"/>
                <w:lang w:val="en-US"/>
              </w:rPr>
            </w:pPr>
            <w:r w:rsidRPr="00D53F57">
              <w:rPr>
                <w:rFonts w:asciiTheme="minorHAnsi" w:hAnsiTheme="minorHAnsi" w:cstheme="minorHAnsi"/>
                <w:sz w:val="22"/>
                <w:szCs w:val="22"/>
                <w:lang w:val="en-US"/>
              </w:rPr>
              <w:t>6,229%</w:t>
            </w:r>
          </w:p>
        </w:tc>
        <w:tc>
          <w:tcPr>
            <w:tcW w:w="2121" w:type="dxa"/>
          </w:tcPr>
          <w:p w14:paraId="4BBE8176" w14:textId="77777777" w:rsidR="00FC0A1B" w:rsidRPr="00D53F57" w:rsidRDefault="00FC0A1B" w:rsidP="00FC0A1B">
            <w:pPr>
              <w:spacing w:line="276" w:lineRule="auto"/>
              <w:jc w:val="right"/>
              <w:rPr>
                <w:rFonts w:asciiTheme="minorHAnsi" w:hAnsiTheme="minorHAnsi" w:cstheme="minorHAnsi"/>
                <w:sz w:val="22"/>
                <w:szCs w:val="22"/>
                <w:lang w:val="en-US"/>
              </w:rPr>
            </w:pPr>
            <w:r w:rsidRPr="00D53F57">
              <w:rPr>
                <w:rFonts w:asciiTheme="minorHAnsi" w:hAnsiTheme="minorHAnsi" w:cstheme="minorHAnsi"/>
                <w:sz w:val="22"/>
                <w:szCs w:val="22"/>
                <w:lang w:val="en-US"/>
              </w:rPr>
              <w:t>100,000%</w:t>
            </w:r>
          </w:p>
        </w:tc>
      </w:tr>
      <w:tr w:rsidR="00FC0A1B" w:rsidRPr="00D53F57" w14:paraId="694DA6F1" w14:textId="77777777" w:rsidTr="002758DC">
        <w:trPr>
          <w:trHeight w:val="269"/>
        </w:trPr>
        <w:tc>
          <w:tcPr>
            <w:tcW w:w="2122" w:type="dxa"/>
          </w:tcPr>
          <w:p w14:paraId="595F6C83" w14:textId="77777777" w:rsidR="00FC0A1B" w:rsidRPr="00D53F57" w:rsidRDefault="00FC0A1B" w:rsidP="00FC0A1B">
            <w:pPr>
              <w:spacing w:line="276" w:lineRule="auto"/>
              <w:jc w:val="both"/>
              <w:rPr>
                <w:rFonts w:asciiTheme="minorHAnsi" w:hAnsiTheme="minorHAnsi" w:cstheme="minorHAnsi"/>
                <w:sz w:val="22"/>
                <w:szCs w:val="22"/>
                <w:lang w:val="en-US"/>
              </w:rPr>
            </w:pPr>
            <w:r w:rsidRPr="00D53F57">
              <w:rPr>
                <w:rFonts w:asciiTheme="minorHAnsi" w:hAnsiTheme="minorHAnsi" w:cstheme="minorHAnsi"/>
                <w:sz w:val="22"/>
                <w:szCs w:val="22"/>
                <w:lang w:val="en-US"/>
              </w:rPr>
              <w:t xml:space="preserve">30 </w:t>
            </w:r>
            <w:proofErr w:type="spellStart"/>
            <w:r w:rsidRPr="00D53F57">
              <w:rPr>
                <w:rFonts w:asciiTheme="minorHAnsi" w:hAnsiTheme="minorHAnsi" w:cstheme="minorHAnsi"/>
                <w:sz w:val="22"/>
                <w:szCs w:val="22"/>
                <w:lang w:val="en-US"/>
              </w:rPr>
              <w:t>juin</w:t>
            </w:r>
            <w:proofErr w:type="spellEnd"/>
            <w:r w:rsidRPr="00D53F57">
              <w:rPr>
                <w:rFonts w:asciiTheme="minorHAnsi" w:hAnsiTheme="minorHAnsi" w:cstheme="minorHAnsi"/>
                <w:sz w:val="22"/>
                <w:szCs w:val="22"/>
                <w:lang w:val="en-US"/>
              </w:rPr>
              <w:t xml:space="preserve"> 2019</w:t>
            </w:r>
          </w:p>
        </w:tc>
        <w:tc>
          <w:tcPr>
            <w:tcW w:w="2409" w:type="dxa"/>
          </w:tcPr>
          <w:p w14:paraId="3CD2C584" w14:textId="77777777" w:rsidR="00FC0A1B" w:rsidRPr="00D53F57" w:rsidRDefault="00FC0A1B" w:rsidP="00FC0A1B">
            <w:pPr>
              <w:spacing w:line="276" w:lineRule="auto"/>
              <w:jc w:val="right"/>
              <w:rPr>
                <w:rFonts w:asciiTheme="minorHAnsi" w:hAnsiTheme="minorHAnsi" w:cstheme="minorHAnsi"/>
                <w:sz w:val="22"/>
                <w:szCs w:val="22"/>
                <w:lang w:val="en-US"/>
              </w:rPr>
            </w:pPr>
            <w:r w:rsidRPr="00D53F57">
              <w:rPr>
                <w:rFonts w:asciiTheme="minorHAnsi" w:hAnsiTheme="minorHAnsi" w:cstheme="minorHAnsi"/>
                <w:sz w:val="22"/>
                <w:szCs w:val="22"/>
                <w:lang w:val="en-US"/>
              </w:rPr>
              <w:t>93,754%</w:t>
            </w:r>
          </w:p>
        </w:tc>
        <w:tc>
          <w:tcPr>
            <w:tcW w:w="2410" w:type="dxa"/>
          </w:tcPr>
          <w:p w14:paraId="7CF03051" w14:textId="77777777" w:rsidR="00FC0A1B" w:rsidRPr="00D53F57" w:rsidRDefault="00FC0A1B" w:rsidP="00FC0A1B">
            <w:pPr>
              <w:spacing w:line="276" w:lineRule="auto"/>
              <w:jc w:val="right"/>
              <w:rPr>
                <w:rFonts w:asciiTheme="minorHAnsi" w:hAnsiTheme="minorHAnsi" w:cstheme="minorHAnsi"/>
                <w:sz w:val="22"/>
                <w:szCs w:val="22"/>
                <w:lang w:val="en-US"/>
              </w:rPr>
            </w:pPr>
            <w:r w:rsidRPr="00D53F57">
              <w:rPr>
                <w:rFonts w:asciiTheme="minorHAnsi" w:hAnsiTheme="minorHAnsi" w:cstheme="minorHAnsi"/>
                <w:sz w:val="22"/>
                <w:szCs w:val="22"/>
                <w:lang w:val="en-US"/>
              </w:rPr>
              <w:t>6,246%</w:t>
            </w:r>
          </w:p>
        </w:tc>
        <w:tc>
          <w:tcPr>
            <w:tcW w:w="2121" w:type="dxa"/>
          </w:tcPr>
          <w:p w14:paraId="257A8BB0" w14:textId="77777777" w:rsidR="00FC0A1B" w:rsidRPr="00D53F57" w:rsidRDefault="00FC0A1B" w:rsidP="00FC0A1B">
            <w:pPr>
              <w:spacing w:line="276" w:lineRule="auto"/>
              <w:jc w:val="right"/>
              <w:rPr>
                <w:rFonts w:asciiTheme="minorHAnsi" w:hAnsiTheme="minorHAnsi" w:cstheme="minorHAnsi"/>
                <w:sz w:val="22"/>
                <w:szCs w:val="22"/>
                <w:lang w:val="en-US"/>
              </w:rPr>
            </w:pPr>
            <w:r w:rsidRPr="00D53F57">
              <w:rPr>
                <w:rFonts w:asciiTheme="minorHAnsi" w:hAnsiTheme="minorHAnsi" w:cstheme="minorHAnsi"/>
                <w:sz w:val="22"/>
                <w:szCs w:val="22"/>
                <w:lang w:val="en-US"/>
              </w:rPr>
              <w:t>100,000%</w:t>
            </w:r>
          </w:p>
        </w:tc>
      </w:tr>
      <w:tr w:rsidR="00FC0A1B" w:rsidRPr="00D53F57" w14:paraId="3D31F581" w14:textId="77777777" w:rsidTr="002758DC">
        <w:trPr>
          <w:trHeight w:val="269"/>
        </w:trPr>
        <w:tc>
          <w:tcPr>
            <w:tcW w:w="2122" w:type="dxa"/>
          </w:tcPr>
          <w:p w14:paraId="630A5ABE" w14:textId="77777777" w:rsidR="00FC0A1B" w:rsidRPr="00D53F57" w:rsidRDefault="00FC0A1B" w:rsidP="00FC0A1B">
            <w:pPr>
              <w:spacing w:line="276" w:lineRule="auto"/>
              <w:jc w:val="both"/>
              <w:rPr>
                <w:rFonts w:asciiTheme="minorHAnsi" w:hAnsiTheme="minorHAnsi" w:cstheme="minorHAnsi"/>
                <w:sz w:val="22"/>
                <w:szCs w:val="22"/>
                <w:lang w:val="en-US"/>
              </w:rPr>
            </w:pPr>
            <w:r w:rsidRPr="00D53F57">
              <w:rPr>
                <w:rFonts w:asciiTheme="minorHAnsi" w:hAnsiTheme="minorHAnsi" w:cstheme="minorHAnsi"/>
                <w:sz w:val="22"/>
                <w:szCs w:val="22"/>
                <w:lang w:val="en-US"/>
              </w:rPr>
              <w:t xml:space="preserve">31 </w:t>
            </w:r>
            <w:proofErr w:type="spellStart"/>
            <w:r w:rsidRPr="00D53F57">
              <w:rPr>
                <w:rFonts w:asciiTheme="minorHAnsi" w:hAnsiTheme="minorHAnsi" w:cstheme="minorHAnsi"/>
                <w:sz w:val="22"/>
                <w:szCs w:val="22"/>
                <w:lang w:val="en-US"/>
              </w:rPr>
              <w:t>décembre</w:t>
            </w:r>
            <w:proofErr w:type="spellEnd"/>
            <w:r w:rsidRPr="00D53F57">
              <w:rPr>
                <w:rFonts w:asciiTheme="minorHAnsi" w:hAnsiTheme="minorHAnsi" w:cstheme="minorHAnsi"/>
                <w:sz w:val="22"/>
                <w:szCs w:val="22"/>
                <w:lang w:val="en-US"/>
              </w:rPr>
              <w:t xml:space="preserve"> 2018</w:t>
            </w:r>
          </w:p>
        </w:tc>
        <w:tc>
          <w:tcPr>
            <w:tcW w:w="2409" w:type="dxa"/>
          </w:tcPr>
          <w:p w14:paraId="1F481A25" w14:textId="77777777" w:rsidR="00FC0A1B" w:rsidRPr="00D53F57" w:rsidRDefault="00FC0A1B" w:rsidP="00FC0A1B">
            <w:pPr>
              <w:spacing w:line="276" w:lineRule="auto"/>
              <w:jc w:val="right"/>
              <w:rPr>
                <w:rFonts w:asciiTheme="minorHAnsi" w:hAnsiTheme="minorHAnsi" w:cstheme="minorHAnsi"/>
                <w:sz w:val="22"/>
                <w:szCs w:val="22"/>
                <w:lang w:val="en-US"/>
              </w:rPr>
            </w:pPr>
            <w:r w:rsidRPr="00D53F57">
              <w:rPr>
                <w:rFonts w:asciiTheme="minorHAnsi" w:hAnsiTheme="minorHAnsi" w:cstheme="minorHAnsi"/>
                <w:sz w:val="22"/>
                <w:szCs w:val="22"/>
                <w:lang w:val="en-US"/>
              </w:rPr>
              <w:t>93,959%</w:t>
            </w:r>
          </w:p>
        </w:tc>
        <w:tc>
          <w:tcPr>
            <w:tcW w:w="2410" w:type="dxa"/>
          </w:tcPr>
          <w:p w14:paraId="2C1FBF3B" w14:textId="77777777" w:rsidR="00FC0A1B" w:rsidRPr="00D53F57" w:rsidRDefault="00FC0A1B" w:rsidP="00FC0A1B">
            <w:pPr>
              <w:spacing w:line="276" w:lineRule="auto"/>
              <w:jc w:val="right"/>
              <w:rPr>
                <w:rFonts w:asciiTheme="minorHAnsi" w:hAnsiTheme="minorHAnsi" w:cstheme="minorHAnsi"/>
                <w:sz w:val="22"/>
                <w:szCs w:val="22"/>
                <w:lang w:val="en-US"/>
              </w:rPr>
            </w:pPr>
            <w:r w:rsidRPr="00D53F57">
              <w:rPr>
                <w:rFonts w:asciiTheme="minorHAnsi" w:hAnsiTheme="minorHAnsi" w:cstheme="minorHAnsi"/>
                <w:sz w:val="22"/>
                <w:szCs w:val="22"/>
                <w:lang w:val="en-US"/>
              </w:rPr>
              <w:t>6,041%</w:t>
            </w:r>
          </w:p>
        </w:tc>
        <w:tc>
          <w:tcPr>
            <w:tcW w:w="2121" w:type="dxa"/>
          </w:tcPr>
          <w:p w14:paraId="58F80057" w14:textId="77777777" w:rsidR="00FC0A1B" w:rsidRPr="00D53F57" w:rsidRDefault="00FC0A1B" w:rsidP="00FC0A1B">
            <w:pPr>
              <w:spacing w:line="276" w:lineRule="auto"/>
              <w:jc w:val="right"/>
              <w:rPr>
                <w:rFonts w:asciiTheme="minorHAnsi" w:hAnsiTheme="minorHAnsi" w:cstheme="minorHAnsi"/>
                <w:sz w:val="22"/>
                <w:szCs w:val="22"/>
                <w:lang w:val="en-US"/>
              </w:rPr>
            </w:pPr>
            <w:r w:rsidRPr="00D53F57">
              <w:rPr>
                <w:rFonts w:asciiTheme="minorHAnsi" w:hAnsiTheme="minorHAnsi" w:cstheme="minorHAnsi"/>
                <w:sz w:val="22"/>
                <w:szCs w:val="22"/>
                <w:lang w:val="en-US"/>
              </w:rPr>
              <w:t>100,000%</w:t>
            </w:r>
          </w:p>
        </w:tc>
      </w:tr>
      <w:tr w:rsidR="00FC0A1B" w:rsidRPr="00D53F57" w14:paraId="595719F1" w14:textId="77777777" w:rsidTr="002758DC">
        <w:trPr>
          <w:trHeight w:val="269"/>
        </w:trPr>
        <w:tc>
          <w:tcPr>
            <w:tcW w:w="2122" w:type="dxa"/>
          </w:tcPr>
          <w:p w14:paraId="40A41EEB" w14:textId="77777777" w:rsidR="00FC0A1B" w:rsidRPr="00D53F57" w:rsidRDefault="00FC0A1B" w:rsidP="00FC0A1B">
            <w:pPr>
              <w:spacing w:line="276" w:lineRule="auto"/>
              <w:jc w:val="both"/>
              <w:rPr>
                <w:rFonts w:asciiTheme="minorHAnsi" w:hAnsiTheme="minorHAnsi" w:cstheme="minorHAnsi"/>
                <w:sz w:val="22"/>
                <w:szCs w:val="22"/>
                <w:lang w:val="en-US"/>
              </w:rPr>
            </w:pPr>
            <w:r w:rsidRPr="00D53F57">
              <w:rPr>
                <w:rFonts w:asciiTheme="minorHAnsi" w:hAnsiTheme="minorHAnsi" w:cstheme="minorHAnsi"/>
                <w:sz w:val="22"/>
                <w:szCs w:val="22"/>
                <w:lang w:val="en-US"/>
              </w:rPr>
              <w:t xml:space="preserve">30 </w:t>
            </w:r>
            <w:proofErr w:type="spellStart"/>
            <w:r w:rsidRPr="00D53F57">
              <w:rPr>
                <w:rFonts w:asciiTheme="minorHAnsi" w:hAnsiTheme="minorHAnsi" w:cstheme="minorHAnsi"/>
                <w:sz w:val="22"/>
                <w:szCs w:val="22"/>
                <w:lang w:val="en-US"/>
              </w:rPr>
              <w:t>juin</w:t>
            </w:r>
            <w:proofErr w:type="spellEnd"/>
            <w:r w:rsidRPr="00D53F57">
              <w:rPr>
                <w:rFonts w:asciiTheme="minorHAnsi" w:hAnsiTheme="minorHAnsi" w:cstheme="minorHAnsi"/>
                <w:sz w:val="22"/>
                <w:szCs w:val="22"/>
                <w:lang w:val="en-US"/>
              </w:rPr>
              <w:t xml:space="preserve"> 2018</w:t>
            </w:r>
          </w:p>
        </w:tc>
        <w:tc>
          <w:tcPr>
            <w:tcW w:w="2409" w:type="dxa"/>
          </w:tcPr>
          <w:p w14:paraId="7342FB07" w14:textId="77777777" w:rsidR="00FC0A1B" w:rsidRPr="00D53F57" w:rsidRDefault="00FC0A1B" w:rsidP="00FC0A1B">
            <w:pPr>
              <w:spacing w:line="276" w:lineRule="auto"/>
              <w:jc w:val="right"/>
              <w:rPr>
                <w:rFonts w:asciiTheme="minorHAnsi" w:hAnsiTheme="minorHAnsi" w:cstheme="minorHAnsi"/>
                <w:sz w:val="22"/>
                <w:szCs w:val="22"/>
                <w:lang w:val="en-US"/>
              </w:rPr>
            </w:pPr>
            <w:r w:rsidRPr="00D53F57">
              <w:rPr>
                <w:rFonts w:asciiTheme="minorHAnsi" w:hAnsiTheme="minorHAnsi" w:cstheme="minorHAnsi"/>
                <w:sz w:val="22"/>
                <w:szCs w:val="22"/>
                <w:lang w:val="en-US"/>
              </w:rPr>
              <w:t>94,545%</w:t>
            </w:r>
          </w:p>
        </w:tc>
        <w:tc>
          <w:tcPr>
            <w:tcW w:w="2410" w:type="dxa"/>
          </w:tcPr>
          <w:p w14:paraId="6BA53DB1" w14:textId="77777777" w:rsidR="00FC0A1B" w:rsidRPr="00D53F57" w:rsidRDefault="00FC0A1B" w:rsidP="00FC0A1B">
            <w:pPr>
              <w:spacing w:line="276" w:lineRule="auto"/>
              <w:jc w:val="right"/>
              <w:rPr>
                <w:rFonts w:asciiTheme="minorHAnsi" w:hAnsiTheme="minorHAnsi" w:cstheme="minorHAnsi"/>
                <w:sz w:val="22"/>
                <w:szCs w:val="22"/>
                <w:lang w:val="en-US"/>
              </w:rPr>
            </w:pPr>
            <w:r w:rsidRPr="00D53F57">
              <w:rPr>
                <w:rFonts w:asciiTheme="minorHAnsi" w:hAnsiTheme="minorHAnsi" w:cstheme="minorHAnsi"/>
                <w:sz w:val="22"/>
                <w:szCs w:val="22"/>
                <w:lang w:val="en-US"/>
              </w:rPr>
              <w:t>5,455%</w:t>
            </w:r>
          </w:p>
        </w:tc>
        <w:tc>
          <w:tcPr>
            <w:tcW w:w="2121" w:type="dxa"/>
          </w:tcPr>
          <w:p w14:paraId="3D3C9CC6" w14:textId="77777777" w:rsidR="00FC0A1B" w:rsidRPr="00D53F57" w:rsidRDefault="00FC0A1B" w:rsidP="00FC0A1B">
            <w:pPr>
              <w:spacing w:line="276" w:lineRule="auto"/>
              <w:jc w:val="right"/>
              <w:rPr>
                <w:rFonts w:asciiTheme="minorHAnsi" w:hAnsiTheme="minorHAnsi" w:cstheme="minorHAnsi"/>
                <w:sz w:val="22"/>
                <w:szCs w:val="22"/>
                <w:lang w:val="en-US"/>
              </w:rPr>
            </w:pPr>
            <w:r w:rsidRPr="00D53F57">
              <w:rPr>
                <w:rFonts w:asciiTheme="minorHAnsi" w:hAnsiTheme="minorHAnsi" w:cstheme="minorHAnsi"/>
                <w:sz w:val="22"/>
                <w:szCs w:val="22"/>
                <w:lang w:val="en-US"/>
              </w:rPr>
              <w:t>100,000%</w:t>
            </w:r>
          </w:p>
        </w:tc>
      </w:tr>
      <w:tr w:rsidR="00FC0A1B" w:rsidRPr="00D53F57" w14:paraId="73C70206" w14:textId="77777777" w:rsidTr="002758DC">
        <w:trPr>
          <w:trHeight w:val="269"/>
        </w:trPr>
        <w:tc>
          <w:tcPr>
            <w:tcW w:w="2122" w:type="dxa"/>
          </w:tcPr>
          <w:p w14:paraId="7D8B0D5C" w14:textId="77777777" w:rsidR="00FC0A1B" w:rsidRPr="00D53F57" w:rsidRDefault="00FC0A1B" w:rsidP="00FC0A1B">
            <w:pPr>
              <w:spacing w:line="276" w:lineRule="auto"/>
              <w:jc w:val="both"/>
              <w:rPr>
                <w:rFonts w:asciiTheme="minorHAnsi" w:hAnsiTheme="minorHAnsi" w:cstheme="minorHAnsi"/>
                <w:sz w:val="22"/>
                <w:szCs w:val="22"/>
                <w:lang w:val="en-US"/>
              </w:rPr>
            </w:pPr>
            <w:r w:rsidRPr="00D53F57">
              <w:rPr>
                <w:rFonts w:asciiTheme="minorHAnsi" w:hAnsiTheme="minorHAnsi" w:cstheme="minorHAnsi"/>
                <w:sz w:val="22"/>
                <w:szCs w:val="22"/>
                <w:lang w:val="en-US"/>
              </w:rPr>
              <w:t xml:space="preserve">5 </w:t>
            </w:r>
            <w:proofErr w:type="spellStart"/>
            <w:r w:rsidRPr="00D53F57">
              <w:rPr>
                <w:rFonts w:asciiTheme="minorHAnsi" w:hAnsiTheme="minorHAnsi" w:cstheme="minorHAnsi"/>
                <w:sz w:val="22"/>
                <w:szCs w:val="22"/>
                <w:lang w:val="en-US"/>
              </w:rPr>
              <w:t>juin</w:t>
            </w:r>
            <w:proofErr w:type="spellEnd"/>
            <w:r w:rsidRPr="00D53F57">
              <w:rPr>
                <w:rFonts w:asciiTheme="minorHAnsi" w:hAnsiTheme="minorHAnsi" w:cstheme="minorHAnsi"/>
                <w:sz w:val="22"/>
                <w:szCs w:val="22"/>
                <w:lang w:val="en-US"/>
              </w:rPr>
              <w:t xml:space="preserve"> 2018</w:t>
            </w:r>
            <w:r w:rsidRPr="00D53F57">
              <w:rPr>
                <w:rStyle w:val="Appelnotedebasdep"/>
                <w:rFonts w:asciiTheme="minorHAnsi" w:hAnsiTheme="minorHAnsi" w:cstheme="minorHAnsi"/>
                <w:sz w:val="22"/>
                <w:szCs w:val="22"/>
                <w:lang w:val="en-US"/>
              </w:rPr>
              <w:footnoteReference w:id="3"/>
            </w:r>
          </w:p>
        </w:tc>
        <w:tc>
          <w:tcPr>
            <w:tcW w:w="2409" w:type="dxa"/>
          </w:tcPr>
          <w:p w14:paraId="5A8C8851" w14:textId="77777777" w:rsidR="00FC0A1B" w:rsidRPr="00D53F57" w:rsidRDefault="00FC0A1B" w:rsidP="00FC0A1B">
            <w:pPr>
              <w:spacing w:line="276" w:lineRule="auto"/>
              <w:jc w:val="right"/>
              <w:rPr>
                <w:rFonts w:asciiTheme="minorHAnsi" w:hAnsiTheme="minorHAnsi" w:cstheme="minorHAnsi"/>
                <w:sz w:val="22"/>
                <w:szCs w:val="22"/>
                <w:lang w:val="en-US"/>
              </w:rPr>
            </w:pPr>
            <w:r w:rsidRPr="00D53F57">
              <w:rPr>
                <w:rFonts w:asciiTheme="minorHAnsi" w:hAnsiTheme="minorHAnsi" w:cstheme="minorHAnsi"/>
                <w:sz w:val="22"/>
                <w:szCs w:val="22"/>
                <w:lang w:val="en-US"/>
              </w:rPr>
              <w:t>93,235%</w:t>
            </w:r>
          </w:p>
        </w:tc>
        <w:tc>
          <w:tcPr>
            <w:tcW w:w="2410" w:type="dxa"/>
          </w:tcPr>
          <w:p w14:paraId="5C567C0B" w14:textId="77777777" w:rsidR="00FC0A1B" w:rsidRPr="00D53F57" w:rsidRDefault="00FC0A1B" w:rsidP="00FC0A1B">
            <w:pPr>
              <w:spacing w:line="276" w:lineRule="auto"/>
              <w:jc w:val="right"/>
              <w:rPr>
                <w:rFonts w:asciiTheme="minorHAnsi" w:hAnsiTheme="minorHAnsi" w:cstheme="minorHAnsi"/>
                <w:sz w:val="22"/>
                <w:szCs w:val="22"/>
                <w:lang w:val="en-US"/>
              </w:rPr>
            </w:pPr>
            <w:r w:rsidRPr="00D53F57">
              <w:rPr>
                <w:rFonts w:asciiTheme="minorHAnsi" w:hAnsiTheme="minorHAnsi" w:cstheme="minorHAnsi"/>
                <w:sz w:val="22"/>
                <w:szCs w:val="22"/>
                <w:lang w:val="en-US"/>
              </w:rPr>
              <w:t>6,765%</w:t>
            </w:r>
          </w:p>
        </w:tc>
        <w:tc>
          <w:tcPr>
            <w:tcW w:w="2121" w:type="dxa"/>
          </w:tcPr>
          <w:p w14:paraId="7CE18C0E" w14:textId="77777777" w:rsidR="00FC0A1B" w:rsidRPr="00D53F57" w:rsidRDefault="00FC0A1B" w:rsidP="00FC0A1B">
            <w:pPr>
              <w:spacing w:line="276" w:lineRule="auto"/>
              <w:jc w:val="right"/>
              <w:rPr>
                <w:rFonts w:asciiTheme="minorHAnsi" w:hAnsiTheme="minorHAnsi" w:cstheme="minorHAnsi"/>
                <w:sz w:val="22"/>
                <w:szCs w:val="22"/>
                <w:lang w:val="en-US"/>
              </w:rPr>
            </w:pPr>
            <w:r w:rsidRPr="00D53F57">
              <w:rPr>
                <w:rFonts w:asciiTheme="minorHAnsi" w:hAnsiTheme="minorHAnsi" w:cstheme="minorHAnsi"/>
                <w:sz w:val="22"/>
                <w:szCs w:val="22"/>
                <w:lang w:val="en-US"/>
              </w:rPr>
              <w:t>100,000%</w:t>
            </w:r>
          </w:p>
        </w:tc>
      </w:tr>
    </w:tbl>
    <w:p w14:paraId="78BAB0C6" w14:textId="77777777" w:rsidR="00D53F57" w:rsidRPr="00D53F57" w:rsidRDefault="00D53F57" w:rsidP="00C17E01">
      <w:pPr>
        <w:spacing w:after="120" w:line="276" w:lineRule="auto"/>
        <w:jc w:val="both"/>
        <w:rPr>
          <w:rFonts w:asciiTheme="minorHAnsi" w:hAnsiTheme="minorHAnsi" w:cstheme="minorHAnsi"/>
          <w:sz w:val="22"/>
          <w:szCs w:val="22"/>
        </w:rPr>
      </w:pPr>
    </w:p>
    <w:p w14:paraId="61C5E5C8" w14:textId="22615417" w:rsidR="003E5219" w:rsidRDefault="00FB5843" w:rsidP="00C17E01">
      <w:pPr>
        <w:spacing w:after="120" w:line="276" w:lineRule="auto"/>
        <w:jc w:val="both"/>
        <w:rPr>
          <w:rFonts w:asciiTheme="minorHAnsi" w:hAnsiTheme="minorHAnsi" w:cstheme="minorHAnsi"/>
          <w:sz w:val="22"/>
          <w:szCs w:val="22"/>
        </w:rPr>
      </w:pPr>
      <w:r w:rsidRPr="00FB5843">
        <w:rPr>
          <w:rFonts w:asciiTheme="minorHAnsi" w:hAnsiTheme="minorHAnsi" w:cstheme="minorHAnsi"/>
          <w:sz w:val="22"/>
          <w:szCs w:val="22"/>
        </w:rPr>
        <w:t xml:space="preserve">Le ratio d’allocation de valeur semestriel ne </w:t>
      </w:r>
      <w:r w:rsidR="00EA72C9" w:rsidRPr="00FB5843">
        <w:rPr>
          <w:rFonts w:asciiTheme="minorHAnsi" w:hAnsiTheme="minorHAnsi" w:cstheme="minorHAnsi"/>
          <w:sz w:val="22"/>
          <w:szCs w:val="22"/>
        </w:rPr>
        <w:t>s’appliqu</w:t>
      </w:r>
      <w:r w:rsidR="00EA72C9">
        <w:rPr>
          <w:rFonts w:asciiTheme="minorHAnsi" w:hAnsiTheme="minorHAnsi" w:cstheme="minorHAnsi"/>
          <w:sz w:val="22"/>
          <w:szCs w:val="22"/>
        </w:rPr>
        <w:t>ait</w:t>
      </w:r>
      <w:r w:rsidR="00EA72C9" w:rsidRPr="00FB5843">
        <w:rPr>
          <w:rFonts w:asciiTheme="minorHAnsi" w:hAnsiTheme="minorHAnsi" w:cstheme="minorHAnsi"/>
          <w:sz w:val="22"/>
          <w:szCs w:val="22"/>
        </w:rPr>
        <w:t xml:space="preserve"> </w:t>
      </w:r>
      <w:r w:rsidRPr="00FB5843">
        <w:rPr>
          <w:rFonts w:asciiTheme="minorHAnsi" w:hAnsiTheme="minorHAnsi" w:cstheme="minorHAnsi"/>
          <w:sz w:val="22"/>
          <w:szCs w:val="22"/>
        </w:rPr>
        <w:t>pas à la taxe sur les transactions financières</w:t>
      </w:r>
      <w:r w:rsidR="00EA72C9">
        <w:rPr>
          <w:rFonts w:asciiTheme="minorHAnsi" w:hAnsiTheme="minorHAnsi" w:cstheme="minorHAnsi"/>
          <w:sz w:val="22"/>
          <w:szCs w:val="22"/>
        </w:rPr>
        <w:t xml:space="preserve"> (« TTF »)</w:t>
      </w:r>
      <w:r w:rsidRPr="00FB5843">
        <w:rPr>
          <w:rFonts w:asciiTheme="minorHAnsi" w:hAnsiTheme="minorHAnsi" w:cstheme="minorHAnsi"/>
          <w:sz w:val="22"/>
          <w:szCs w:val="22"/>
        </w:rPr>
        <w:t xml:space="preserve">. </w:t>
      </w:r>
      <w:r w:rsidR="00EA72C9">
        <w:rPr>
          <w:rFonts w:asciiTheme="minorHAnsi" w:hAnsiTheme="minorHAnsi" w:cstheme="minorHAnsi"/>
          <w:sz w:val="22"/>
          <w:szCs w:val="22"/>
        </w:rPr>
        <w:t>Pour les transactions portant sur des Actions Jumelées réalisées en</w:t>
      </w:r>
      <w:r w:rsidR="003E5219">
        <w:rPr>
          <w:rFonts w:asciiTheme="minorHAnsi" w:hAnsiTheme="minorHAnsi" w:cstheme="minorHAnsi"/>
          <w:sz w:val="22"/>
          <w:szCs w:val="22"/>
        </w:rPr>
        <w:t>tre le 1</w:t>
      </w:r>
      <w:r w:rsidR="003E5219" w:rsidRPr="003E5219">
        <w:rPr>
          <w:rFonts w:asciiTheme="minorHAnsi" w:hAnsiTheme="minorHAnsi" w:cstheme="minorHAnsi"/>
          <w:sz w:val="22"/>
          <w:szCs w:val="22"/>
          <w:vertAlign w:val="superscript"/>
        </w:rPr>
        <w:t>er</w:t>
      </w:r>
      <w:r w:rsidR="003E5219">
        <w:rPr>
          <w:rFonts w:asciiTheme="minorHAnsi" w:hAnsiTheme="minorHAnsi" w:cstheme="minorHAnsi"/>
          <w:sz w:val="22"/>
          <w:szCs w:val="22"/>
        </w:rPr>
        <w:t xml:space="preserve"> mars 2025 et le 28 février 2026, la TTF était calculée en appliquant l</w:t>
      </w:r>
      <w:r w:rsidR="003E5219" w:rsidRPr="00FB5843">
        <w:rPr>
          <w:rFonts w:asciiTheme="minorHAnsi" w:hAnsiTheme="minorHAnsi" w:cstheme="minorHAnsi"/>
          <w:sz w:val="22"/>
          <w:szCs w:val="22"/>
        </w:rPr>
        <w:t xml:space="preserve">e </w:t>
      </w:r>
      <w:r w:rsidRPr="00FB5843">
        <w:rPr>
          <w:rFonts w:asciiTheme="minorHAnsi" w:hAnsiTheme="minorHAnsi" w:cstheme="minorHAnsi"/>
          <w:sz w:val="22"/>
          <w:szCs w:val="22"/>
        </w:rPr>
        <w:t xml:space="preserve">ratio d’allocation de valeur au 31 décembre </w:t>
      </w:r>
      <w:r w:rsidR="008B7C3B" w:rsidRPr="00FB5843">
        <w:rPr>
          <w:rFonts w:asciiTheme="minorHAnsi" w:hAnsiTheme="minorHAnsi" w:cstheme="minorHAnsi"/>
          <w:sz w:val="22"/>
          <w:szCs w:val="22"/>
        </w:rPr>
        <w:t>20</w:t>
      </w:r>
      <w:r w:rsidR="008B7C3B">
        <w:rPr>
          <w:rFonts w:asciiTheme="minorHAnsi" w:hAnsiTheme="minorHAnsi" w:cstheme="minorHAnsi"/>
          <w:sz w:val="22"/>
          <w:szCs w:val="22"/>
        </w:rPr>
        <w:t>24</w:t>
      </w:r>
      <w:r w:rsidR="003E5219">
        <w:rPr>
          <w:rFonts w:asciiTheme="minorHAnsi" w:hAnsiTheme="minorHAnsi" w:cstheme="minorHAnsi"/>
          <w:sz w:val="22"/>
          <w:szCs w:val="22"/>
        </w:rPr>
        <w:t>.</w:t>
      </w:r>
    </w:p>
    <w:p w14:paraId="7B2FD858" w14:textId="7CE00731" w:rsidR="00FB5843" w:rsidRDefault="003E5219" w:rsidP="00C17E01">
      <w:pPr>
        <w:spacing w:after="120" w:line="276" w:lineRule="auto"/>
        <w:jc w:val="both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Pour les</w:t>
      </w:r>
      <w:r w:rsidR="008B7C3B" w:rsidRPr="00FB5843">
        <w:rPr>
          <w:rFonts w:asciiTheme="minorHAnsi" w:hAnsiTheme="minorHAnsi" w:cstheme="minorHAnsi"/>
          <w:sz w:val="22"/>
          <w:szCs w:val="22"/>
        </w:rPr>
        <w:t xml:space="preserve"> </w:t>
      </w:r>
      <w:r w:rsidR="00FB5843" w:rsidRPr="00FB5843">
        <w:rPr>
          <w:rFonts w:asciiTheme="minorHAnsi" w:hAnsiTheme="minorHAnsi" w:cstheme="minorHAnsi"/>
          <w:sz w:val="22"/>
          <w:szCs w:val="22"/>
        </w:rPr>
        <w:t xml:space="preserve">transactions portant sur </w:t>
      </w:r>
      <w:r>
        <w:rPr>
          <w:rFonts w:asciiTheme="minorHAnsi" w:hAnsiTheme="minorHAnsi" w:cstheme="minorHAnsi"/>
          <w:sz w:val="22"/>
          <w:szCs w:val="22"/>
        </w:rPr>
        <w:t>d</w:t>
      </w:r>
      <w:r w:rsidRPr="00FB5843">
        <w:rPr>
          <w:rFonts w:asciiTheme="minorHAnsi" w:hAnsiTheme="minorHAnsi" w:cstheme="minorHAnsi"/>
          <w:sz w:val="22"/>
          <w:szCs w:val="22"/>
        </w:rPr>
        <w:t xml:space="preserve">es </w:t>
      </w:r>
      <w:r w:rsidR="00FB5843" w:rsidRPr="00FB5843">
        <w:rPr>
          <w:rFonts w:asciiTheme="minorHAnsi" w:hAnsiTheme="minorHAnsi" w:cstheme="minorHAnsi"/>
          <w:sz w:val="22"/>
          <w:szCs w:val="22"/>
        </w:rPr>
        <w:t xml:space="preserve">Actions Jumelées réalisées </w:t>
      </w:r>
      <w:r>
        <w:rPr>
          <w:rFonts w:asciiTheme="minorHAnsi" w:hAnsiTheme="minorHAnsi" w:cstheme="minorHAnsi"/>
          <w:sz w:val="22"/>
          <w:szCs w:val="22"/>
        </w:rPr>
        <w:t>du</w:t>
      </w:r>
      <w:r w:rsidR="00FB5843" w:rsidRPr="00FB5843">
        <w:rPr>
          <w:rFonts w:asciiTheme="minorHAnsi" w:hAnsiTheme="minorHAnsi" w:cstheme="minorHAnsi"/>
          <w:sz w:val="22"/>
          <w:szCs w:val="22"/>
        </w:rPr>
        <w:t xml:space="preserve"> 1er mars </w:t>
      </w:r>
      <w:r w:rsidR="008B7C3B" w:rsidRPr="00FB5843">
        <w:rPr>
          <w:rFonts w:asciiTheme="minorHAnsi" w:hAnsiTheme="minorHAnsi" w:cstheme="minorHAnsi"/>
          <w:sz w:val="22"/>
          <w:szCs w:val="22"/>
        </w:rPr>
        <w:t>202</w:t>
      </w:r>
      <w:r>
        <w:rPr>
          <w:rFonts w:asciiTheme="minorHAnsi" w:hAnsiTheme="minorHAnsi" w:cstheme="minorHAnsi"/>
          <w:sz w:val="22"/>
          <w:szCs w:val="22"/>
        </w:rPr>
        <w:t>6</w:t>
      </w:r>
      <w:r w:rsidR="008B7C3B" w:rsidRPr="00FB5843">
        <w:rPr>
          <w:rFonts w:asciiTheme="minorHAnsi" w:hAnsiTheme="minorHAnsi" w:cstheme="minorHAnsi"/>
          <w:sz w:val="22"/>
          <w:szCs w:val="22"/>
        </w:rPr>
        <w:t xml:space="preserve"> </w:t>
      </w:r>
      <w:r>
        <w:rPr>
          <w:rFonts w:asciiTheme="minorHAnsi" w:hAnsiTheme="minorHAnsi" w:cstheme="minorHAnsi"/>
          <w:sz w:val="22"/>
          <w:szCs w:val="22"/>
        </w:rPr>
        <w:t>au</w:t>
      </w:r>
      <w:r w:rsidR="00FB5843" w:rsidRPr="00FB5843">
        <w:rPr>
          <w:rFonts w:asciiTheme="minorHAnsi" w:hAnsiTheme="minorHAnsi" w:cstheme="minorHAnsi"/>
          <w:sz w:val="22"/>
          <w:szCs w:val="22"/>
        </w:rPr>
        <w:t xml:space="preserve"> </w:t>
      </w:r>
      <w:r>
        <w:rPr>
          <w:rFonts w:asciiTheme="minorHAnsi" w:hAnsiTheme="minorHAnsi" w:cstheme="minorHAnsi"/>
          <w:sz w:val="22"/>
          <w:szCs w:val="22"/>
        </w:rPr>
        <w:t xml:space="preserve">24 juin </w:t>
      </w:r>
      <w:r w:rsidR="008B7C3B" w:rsidRPr="00FB5843">
        <w:rPr>
          <w:rFonts w:asciiTheme="minorHAnsi" w:hAnsiTheme="minorHAnsi" w:cstheme="minorHAnsi"/>
          <w:sz w:val="22"/>
          <w:szCs w:val="22"/>
        </w:rPr>
        <w:t>202</w:t>
      </w:r>
      <w:r w:rsidR="008B7C3B">
        <w:rPr>
          <w:rFonts w:asciiTheme="minorHAnsi" w:hAnsiTheme="minorHAnsi" w:cstheme="minorHAnsi"/>
          <w:sz w:val="22"/>
          <w:szCs w:val="22"/>
        </w:rPr>
        <w:t>6</w:t>
      </w:r>
      <w:r>
        <w:rPr>
          <w:rFonts w:asciiTheme="minorHAnsi" w:hAnsiTheme="minorHAnsi" w:cstheme="minorHAnsi"/>
          <w:sz w:val="22"/>
          <w:szCs w:val="22"/>
        </w:rPr>
        <w:t>, la TTF était calculée en appliquant le ratio d’allocation au 31 décembre 2025</w:t>
      </w:r>
      <w:r w:rsidR="00FB5843" w:rsidRPr="00FB5843">
        <w:rPr>
          <w:rFonts w:asciiTheme="minorHAnsi" w:hAnsiTheme="minorHAnsi" w:cstheme="minorHAnsi"/>
          <w:sz w:val="22"/>
          <w:szCs w:val="22"/>
        </w:rPr>
        <w:t>.</w:t>
      </w:r>
    </w:p>
    <w:p w14:paraId="704D92A1" w14:textId="6E0F7158" w:rsidR="008040A8" w:rsidRPr="004B1B08" w:rsidRDefault="003E5219" w:rsidP="00C17E01">
      <w:pPr>
        <w:spacing w:after="120" w:line="276" w:lineRule="auto"/>
        <w:jc w:val="both"/>
        <w:rPr>
          <w:rFonts w:asciiTheme="minorHAnsi" w:hAnsiTheme="minorHAnsi" w:cstheme="majorHAnsi"/>
          <w:color w:val="000000" w:themeColor="text1"/>
          <w:sz w:val="20"/>
          <w:szCs w:val="20"/>
        </w:rPr>
      </w:pPr>
      <w:r>
        <w:rPr>
          <w:rFonts w:ascii="Calibri" w:hAnsi="Calibri" w:cs="Calibri"/>
          <w:sz w:val="22"/>
          <w:szCs w:val="22"/>
        </w:rPr>
        <w:t>Les actions de catégorie A sous-jacentes ont été annulées le 25 juin 2026 sans contrepartie. Les actionnaires sont invités à consulter leur conseil fiscal habituel concernant les conséquences de cette annulation.</w:t>
      </w:r>
    </w:p>
    <w:sectPr w:rsidR="008040A8" w:rsidRPr="004B1B08" w:rsidSect="00E470D5">
      <w:headerReference w:type="default" r:id="rId11"/>
      <w:footerReference w:type="default" r:id="rId12"/>
      <w:headerReference w:type="first" r:id="rId13"/>
      <w:pgSz w:w="11900" w:h="16840"/>
      <w:pgMar w:top="57" w:right="1077" w:bottom="1440" w:left="1077" w:header="567" w:footer="709" w:gutter="0"/>
      <w:pgNumType w:fmt="lowerRoman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E0370E2" w14:textId="77777777" w:rsidR="00A74F69" w:rsidRDefault="00A74F69" w:rsidP="003878D8">
      <w:r>
        <w:separator/>
      </w:r>
    </w:p>
  </w:endnote>
  <w:endnote w:type="continuationSeparator" w:id="0">
    <w:p w14:paraId="2548F3A1" w14:textId="77777777" w:rsidR="00A74F69" w:rsidRDefault="00A74F69" w:rsidP="003878D8">
      <w:r>
        <w:continuationSeparator/>
      </w:r>
    </w:p>
  </w:endnote>
  <w:endnote w:type="continuationNotice" w:id="1">
    <w:p w14:paraId="608085A6" w14:textId="77777777" w:rsidR="00A74F69" w:rsidRDefault="00A74F69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D81F4E8" w14:textId="77777777" w:rsidR="00FD53EE" w:rsidRDefault="00FD53EE" w:rsidP="00FC34E3">
    <w:pPr>
      <w:pStyle w:val="Pieddepage"/>
      <w:tabs>
        <w:tab w:val="clear" w:pos="9072"/>
      </w:tabs>
      <w:jc w:val="cen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BE0DB81" w14:textId="77777777" w:rsidR="00A74F69" w:rsidRDefault="00A74F69" w:rsidP="003878D8">
      <w:r>
        <w:separator/>
      </w:r>
    </w:p>
  </w:footnote>
  <w:footnote w:type="continuationSeparator" w:id="0">
    <w:p w14:paraId="245AF16C" w14:textId="77777777" w:rsidR="00A74F69" w:rsidRDefault="00A74F69" w:rsidP="003878D8">
      <w:r>
        <w:continuationSeparator/>
      </w:r>
    </w:p>
  </w:footnote>
  <w:footnote w:type="continuationNotice" w:id="1">
    <w:p w14:paraId="3EAB7217" w14:textId="77777777" w:rsidR="00A74F69" w:rsidRDefault="00A74F69"/>
  </w:footnote>
  <w:footnote w:id="2">
    <w:p w14:paraId="491514EF" w14:textId="77777777" w:rsidR="00D53F57" w:rsidRPr="00D53F57" w:rsidRDefault="00D53F57" w:rsidP="00D53F57">
      <w:pPr>
        <w:pStyle w:val="Notedebasdepage"/>
        <w:rPr>
          <w:rFonts w:asciiTheme="minorHAnsi" w:hAnsiTheme="minorHAnsi" w:cstheme="minorHAnsi"/>
          <w:sz w:val="18"/>
          <w:szCs w:val="18"/>
        </w:rPr>
      </w:pPr>
      <w:r w:rsidRPr="00D53F57">
        <w:rPr>
          <w:rStyle w:val="Appelnotedebasdep"/>
          <w:rFonts w:asciiTheme="minorHAnsi" w:hAnsiTheme="minorHAnsi" w:cstheme="minorHAnsi"/>
          <w:sz w:val="18"/>
          <w:szCs w:val="18"/>
        </w:rPr>
        <w:footnoteRef/>
      </w:r>
      <w:r w:rsidRPr="00D53F57">
        <w:rPr>
          <w:rFonts w:asciiTheme="minorHAnsi" w:hAnsiTheme="minorHAnsi" w:cstheme="minorHAnsi"/>
          <w:sz w:val="18"/>
          <w:szCs w:val="18"/>
        </w:rPr>
        <w:t xml:space="preserve"> Méthode de ventilation admise par la Direction de la Législation Fiscale dans une décision de rescrit en date du 14 mai 2018</w:t>
      </w:r>
    </w:p>
  </w:footnote>
  <w:footnote w:id="3">
    <w:p w14:paraId="48D0F82E" w14:textId="77777777" w:rsidR="00FC0A1B" w:rsidRPr="00234503" w:rsidRDefault="00FC0A1B" w:rsidP="00D53F57">
      <w:pPr>
        <w:pStyle w:val="Notedebasdepage"/>
      </w:pPr>
      <w:r w:rsidRPr="00D53F57">
        <w:rPr>
          <w:rStyle w:val="Appelnotedebasdep"/>
          <w:rFonts w:asciiTheme="minorHAnsi" w:hAnsiTheme="minorHAnsi" w:cstheme="minorHAnsi"/>
          <w:sz w:val="18"/>
          <w:szCs w:val="18"/>
        </w:rPr>
        <w:footnoteRef/>
      </w:r>
      <w:r w:rsidRPr="00D53F57">
        <w:rPr>
          <w:rFonts w:asciiTheme="minorHAnsi" w:hAnsiTheme="minorHAnsi" w:cstheme="minorHAnsi"/>
          <w:sz w:val="18"/>
          <w:szCs w:val="18"/>
        </w:rPr>
        <w:t xml:space="preserve"> Tel qu’il résulte des comptes consolidés </w:t>
      </w:r>
      <w:r w:rsidRPr="00D53F57">
        <w:rPr>
          <w:rFonts w:asciiTheme="minorHAnsi" w:hAnsiTheme="minorHAnsi" w:cstheme="minorHAnsi"/>
          <w:i/>
          <w:sz w:val="18"/>
          <w:szCs w:val="18"/>
        </w:rPr>
        <w:t>pro forma</w:t>
      </w:r>
      <w:r w:rsidRPr="00D53F57">
        <w:rPr>
          <w:rFonts w:asciiTheme="minorHAnsi" w:hAnsiTheme="minorHAnsi" w:cstheme="minorHAnsi"/>
          <w:sz w:val="18"/>
          <w:szCs w:val="18"/>
        </w:rPr>
        <w:t xml:space="preserve"> des deux sociétés au 31 décembre 2017 publiés dans le Prospectus en date du 28 mars 2018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09A5C70" w14:textId="1C23001B" w:rsidR="00FD53EE" w:rsidRDefault="00FD53EE" w:rsidP="00D03F3E">
    <w:pPr>
      <w:pStyle w:val="En-tte"/>
      <w:jc w:val="cent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072E941" w14:textId="145C0D6E" w:rsidR="00A05572" w:rsidRDefault="00A05572" w:rsidP="00F52510">
    <w:pPr>
      <w:pStyle w:val="En-tte"/>
      <w:jc w:val="center"/>
    </w:pPr>
    <w:r>
      <w:rPr>
        <w:noProof/>
        <w:lang w:val="en-US"/>
      </w:rPr>
      <w:drawing>
        <wp:inline distT="0" distB="0" distL="0" distR="0" wp14:anchorId="2A7BFA1F" wp14:editId="69D1AF06">
          <wp:extent cx="3029154" cy="1027557"/>
          <wp:effectExtent l="0" t="0" r="0" b="1270"/>
          <wp:docPr id="1768323743" name="Image 6" descr="Une image contenant texte, Police, logo, Graphique&#10;&#10;Description générée automatiquement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768323743" name="Image 6" descr="Une image contenant texte, Police, logo, Graphique&#10;&#10;Description générée automatiquement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3101528" cy="1052108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CA02F8"/>
    <w:multiLevelType w:val="hybridMultilevel"/>
    <w:tmpl w:val="7BF287DE"/>
    <w:lvl w:ilvl="0" w:tplc="B148B424">
      <w:numFmt w:val="bullet"/>
      <w:lvlText w:val="-"/>
      <w:lvlJc w:val="left"/>
      <w:pPr>
        <w:ind w:left="720" w:hanging="360"/>
      </w:pPr>
      <w:rPr>
        <w:rFonts w:ascii="Calibri" w:eastAsia="Times New Roman" w:hAnsi="Calibri" w:cs="Aria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35214A0"/>
    <w:multiLevelType w:val="hybridMultilevel"/>
    <w:tmpl w:val="AD46FA70"/>
    <w:lvl w:ilvl="0" w:tplc="3F5E5112">
      <w:start w:val="1"/>
      <w:numFmt w:val="decimal"/>
      <w:lvlText w:val="(%1)"/>
      <w:lvlJc w:val="left"/>
      <w:pPr>
        <w:ind w:left="360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080" w:hanging="360"/>
      </w:pPr>
    </w:lvl>
    <w:lvl w:ilvl="2" w:tplc="0413001B" w:tentative="1">
      <w:start w:val="1"/>
      <w:numFmt w:val="lowerRoman"/>
      <w:lvlText w:val="%3."/>
      <w:lvlJc w:val="right"/>
      <w:pPr>
        <w:ind w:left="1800" w:hanging="180"/>
      </w:pPr>
    </w:lvl>
    <w:lvl w:ilvl="3" w:tplc="0413000F" w:tentative="1">
      <w:start w:val="1"/>
      <w:numFmt w:val="decimal"/>
      <w:lvlText w:val="%4."/>
      <w:lvlJc w:val="left"/>
      <w:pPr>
        <w:ind w:left="2520" w:hanging="360"/>
      </w:pPr>
    </w:lvl>
    <w:lvl w:ilvl="4" w:tplc="04130019" w:tentative="1">
      <w:start w:val="1"/>
      <w:numFmt w:val="lowerLetter"/>
      <w:lvlText w:val="%5."/>
      <w:lvlJc w:val="left"/>
      <w:pPr>
        <w:ind w:left="3240" w:hanging="360"/>
      </w:pPr>
    </w:lvl>
    <w:lvl w:ilvl="5" w:tplc="0413001B" w:tentative="1">
      <w:start w:val="1"/>
      <w:numFmt w:val="lowerRoman"/>
      <w:lvlText w:val="%6."/>
      <w:lvlJc w:val="right"/>
      <w:pPr>
        <w:ind w:left="3960" w:hanging="180"/>
      </w:pPr>
    </w:lvl>
    <w:lvl w:ilvl="6" w:tplc="0413000F" w:tentative="1">
      <w:start w:val="1"/>
      <w:numFmt w:val="decimal"/>
      <w:lvlText w:val="%7."/>
      <w:lvlJc w:val="left"/>
      <w:pPr>
        <w:ind w:left="4680" w:hanging="360"/>
      </w:pPr>
    </w:lvl>
    <w:lvl w:ilvl="7" w:tplc="04130019" w:tentative="1">
      <w:start w:val="1"/>
      <w:numFmt w:val="lowerLetter"/>
      <w:lvlText w:val="%8."/>
      <w:lvlJc w:val="left"/>
      <w:pPr>
        <w:ind w:left="5400" w:hanging="360"/>
      </w:pPr>
    </w:lvl>
    <w:lvl w:ilvl="8" w:tplc="0413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" w15:restartNumberingAfterBreak="0">
    <w:nsid w:val="03DD7156"/>
    <w:multiLevelType w:val="hybridMultilevel"/>
    <w:tmpl w:val="85ACBA14"/>
    <w:lvl w:ilvl="0" w:tplc="30D6DBC4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43E7D6A"/>
    <w:multiLevelType w:val="hybridMultilevel"/>
    <w:tmpl w:val="254AEDB8"/>
    <w:lvl w:ilvl="0" w:tplc="5B44A02C">
      <w:start w:val="1"/>
      <w:numFmt w:val="decimal"/>
      <w:lvlText w:val="(%1)"/>
      <w:lvlJc w:val="left"/>
      <w:pPr>
        <w:tabs>
          <w:tab w:val="num" w:pos="720"/>
        </w:tabs>
        <w:ind w:left="720" w:hanging="360"/>
      </w:pPr>
    </w:lvl>
    <w:lvl w:ilvl="1" w:tplc="2BC48CBA" w:tentative="1">
      <w:start w:val="1"/>
      <w:numFmt w:val="decimal"/>
      <w:lvlText w:val="(%2)"/>
      <w:lvlJc w:val="left"/>
      <w:pPr>
        <w:tabs>
          <w:tab w:val="num" w:pos="1440"/>
        </w:tabs>
        <w:ind w:left="1440" w:hanging="360"/>
      </w:pPr>
    </w:lvl>
    <w:lvl w:ilvl="2" w:tplc="65F27286" w:tentative="1">
      <w:start w:val="1"/>
      <w:numFmt w:val="decimal"/>
      <w:lvlText w:val="(%3)"/>
      <w:lvlJc w:val="left"/>
      <w:pPr>
        <w:tabs>
          <w:tab w:val="num" w:pos="2160"/>
        </w:tabs>
        <w:ind w:left="2160" w:hanging="360"/>
      </w:pPr>
    </w:lvl>
    <w:lvl w:ilvl="3" w:tplc="1F7C421C" w:tentative="1">
      <w:start w:val="1"/>
      <w:numFmt w:val="decimal"/>
      <w:lvlText w:val="(%4)"/>
      <w:lvlJc w:val="left"/>
      <w:pPr>
        <w:tabs>
          <w:tab w:val="num" w:pos="2880"/>
        </w:tabs>
        <w:ind w:left="2880" w:hanging="360"/>
      </w:pPr>
    </w:lvl>
    <w:lvl w:ilvl="4" w:tplc="A93A7FB6" w:tentative="1">
      <w:start w:val="1"/>
      <w:numFmt w:val="decimal"/>
      <w:lvlText w:val="(%5)"/>
      <w:lvlJc w:val="left"/>
      <w:pPr>
        <w:tabs>
          <w:tab w:val="num" w:pos="3600"/>
        </w:tabs>
        <w:ind w:left="3600" w:hanging="360"/>
      </w:pPr>
    </w:lvl>
    <w:lvl w:ilvl="5" w:tplc="DF92A23C" w:tentative="1">
      <w:start w:val="1"/>
      <w:numFmt w:val="decimal"/>
      <w:lvlText w:val="(%6)"/>
      <w:lvlJc w:val="left"/>
      <w:pPr>
        <w:tabs>
          <w:tab w:val="num" w:pos="4320"/>
        </w:tabs>
        <w:ind w:left="4320" w:hanging="360"/>
      </w:pPr>
    </w:lvl>
    <w:lvl w:ilvl="6" w:tplc="66589D1E" w:tentative="1">
      <w:start w:val="1"/>
      <w:numFmt w:val="decimal"/>
      <w:lvlText w:val="(%7)"/>
      <w:lvlJc w:val="left"/>
      <w:pPr>
        <w:tabs>
          <w:tab w:val="num" w:pos="5040"/>
        </w:tabs>
        <w:ind w:left="5040" w:hanging="360"/>
      </w:pPr>
    </w:lvl>
    <w:lvl w:ilvl="7" w:tplc="069CE936" w:tentative="1">
      <w:start w:val="1"/>
      <w:numFmt w:val="decimal"/>
      <w:lvlText w:val="(%8)"/>
      <w:lvlJc w:val="left"/>
      <w:pPr>
        <w:tabs>
          <w:tab w:val="num" w:pos="5760"/>
        </w:tabs>
        <w:ind w:left="5760" w:hanging="360"/>
      </w:pPr>
    </w:lvl>
    <w:lvl w:ilvl="8" w:tplc="5D8E8378" w:tentative="1">
      <w:start w:val="1"/>
      <w:numFmt w:val="decimal"/>
      <w:lvlText w:val="(%9)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097033B0"/>
    <w:multiLevelType w:val="hybridMultilevel"/>
    <w:tmpl w:val="2F42623E"/>
    <w:lvl w:ilvl="0" w:tplc="0409000F">
      <w:start w:val="1"/>
      <w:numFmt w:val="decimal"/>
      <w:lvlText w:val="%1."/>
      <w:lvlJc w:val="left"/>
      <w:pPr>
        <w:ind w:left="765" w:hanging="360"/>
      </w:pPr>
    </w:lvl>
    <w:lvl w:ilvl="1" w:tplc="04090019">
      <w:start w:val="1"/>
      <w:numFmt w:val="lowerLetter"/>
      <w:lvlText w:val="%2."/>
      <w:lvlJc w:val="left"/>
      <w:pPr>
        <w:ind w:left="1485" w:hanging="360"/>
      </w:pPr>
    </w:lvl>
    <w:lvl w:ilvl="2" w:tplc="0409001B">
      <w:start w:val="1"/>
      <w:numFmt w:val="lowerRoman"/>
      <w:lvlText w:val="%3."/>
      <w:lvlJc w:val="right"/>
      <w:pPr>
        <w:ind w:left="2205" w:hanging="180"/>
      </w:pPr>
    </w:lvl>
    <w:lvl w:ilvl="3" w:tplc="0409000F">
      <w:start w:val="1"/>
      <w:numFmt w:val="decimal"/>
      <w:lvlText w:val="%4."/>
      <w:lvlJc w:val="left"/>
      <w:pPr>
        <w:ind w:left="2925" w:hanging="360"/>
      </w:pPr>
    </w:lvl>
    <w:lvl w:ilvl="4" w:tplc="04090019">
      <w:start w:val="1"/>
      <w:numFmt w:val="lowerLetter"/>
      <w:lvlText w:val="%5."/>
      <w:lvlJc w:val="left"/>
      <w:pPr>
        <w:ind w:left="3645" w:hanging="360"/>
      </w:pPr>
    </w:lvl>
    <w:lvl w:ilvl="5" w:tplc="0409001B">
      <w:start w:val="1"/>
      <w:numFmt w:val="lowerRoman"/>
      <w:lvlText w:val="%6."/>
      <w:lvlJc w:val="right"/>
      <w:pPr>
        <w:ind w:left="4365" w:hanging="180"/>
      </w:pPr>
    </w:lvl>
    <w:lvl w:ilvl="6" w:tplc="0409000F">
      <w:start w:val="1"/>
      <w:numFmt w:val="decimal"/>
      <w:lvlText w:val="%7."/>
      <w:lvlJc w:val="left"/>
      <w:pPr>
        <w:ind w:left="5085" w:hanging="360"/>
      </w:pPr>
    </w:lvl>
    <w:lvl w:ilvl="7" w:tplc="04090019">
      <w:start w:val="1"/>
      <w:numFmt w:val="lowerLetter"/>
      <w:lvlText w:val="%8."/>
      <w:lvlJc w:val="left"/>
      <w:pPr>
        <w:ind w:left="5805" w:hanging="360"/>
      </w:pPr>
    </w:lvl>
    <w:lvl w:ilvl="8" w:tplc="0409001B">
      <w:start w:val="1"/>
      <w:numFmt w:val="lowerRoman"/>
      <w:lvlText w:val="%9."/>
      <w:lvlJc w:val="right"/>
      <w:pPr>
        <w:ind w:left="6525" w:hanging="180"/>
      </w:pPr>
    </w:lvl>
  </w:abstractNum>
  <w:abstractNum w:abstractNumId="5" w15:restartNumberingAfterBreak="0">
    <w:nsid w:val="0A691D85"/>
    <w:multiLevelType w:val="hybridMultilevel"/>
    <w:tmpl w:val="7E4A3E8A"/>
    <w:lvl w:ilvl="0" w:tplc="C4462D9C">
      <w:start w:val="1"/>
      <w:numFmt w:val="decimal"/>
      <w:lvlText w:val="(%1)"/>
      <w:lvlJc w:val="left"/>
      <w:pPr>
        <w:tabs>
          <w:tab w:val="num" w:pos="720"/>
        </w:tabs>
        <w:ind w:left="720" w:hanging="360"/>
      </w:pPr>
    </w:lvl>
    <w:lvl w:ilvl="1" w:tplc="07F80928" w:tentative="1">
      <w:start w:val="1"/>
      <w:numFmt w:val="decimal"/>
      <w:lvlText w:val="(%2)"/>
      <w:lvlJc w:val="left"/>
      <w:pPr>
        <w:tabs>
          <w:tab w:val="num" w:pos="1440"/>
        </w:tabs>
        <w:ind w:left="1440" w:hanging="360"/>
      </w:pPr>
    </w:lvl>
    <w:lvl w:ilvl="2" w:tplc="ABFA41EE" w:tentative="1">
      <w:start w:val="1"/>
      <w:numFmt w:val="decimal"/>
      <w:lvlText w:val="(%3)"/>
      <w:lvlJc w:val="left"/>
      <w:pPr>
        <w:tabs>
          <w:tab w:val="num" w:pos="2160"/>
        </w:tabs>
        <w:ind w:left="2160" w:hanging="360"/>
      </w:pPr>
    </w:lvl>
    <w:lvl w:ilvl="3" w:tplc="A566E7A0" w:tentative="1">
      <w:start w:val="1"/>
      <w:numFmt w:val="decimal"/>
      <w:lvlText w:val="(%4)"/>
      <w:lvlJc w:val="left"/>
      <w:pPr>
        <w:tabs>
          <w:tab w:val="num" w:pos="2880"/>
        </w:tabs>
        <w:ind w:left="2880" w:hanging="360"/>
      </w:pPr>
    </w:lvl>
    <w:lvl w:ilvl="4" w:tplc="9DA69322" w:tentative="1">
      <w:start w:val="1"/>
      <w:numFmt w:val="decimal"/>
      <w:lvlText w:val="(%5)"/>
      <w:lvlJc w:val="left"/>
      <w:pPr>
        <w:tabs>
          <w:tab w:val="num" w:pos="3600"/>
        </w:tabs>
        <w:ind w:left="3600" w:hanging="360"/>
      </w:pPr>
    </w:lvl>
    <w:lvl w:ilvl="5" w:tplc="E4E85E5A" w:tentative="1">
      <w:start w:val="1"/>
      <w:numFmt w:val="decimal"/>
      <w:lvlText w:val="(%6)"/>
      <w:lvlJc w:val="left"/>
      <w:pPr>
        <w:tabs>
          <w:tab w:val="num" w:pos="4320"/>
        </w:tabs>
        <w:ind w:left="4320" w:hanging="360"/>
      </w:pPr>
    </w:lvl>
    <w:lvl w:ilvl="6" w:tplc="1672898A" w:tentative="1">
      <w:start w:val="1"/>
      <w:numFmt w:val="decimal"/>
      <w:lvlText w:val="(%7)"/>
      <w:lvlJc w:val="left"/>
      <w:pPr>
        <w:tabs>
          <w:tab w:val="num" w:pos="5040"/>
        </w:tabs>
        <w:ind w:left="5040" w:hanging="360"/>
      </w:pPr>
    </w:lvl>
    <w:lvl w:ilvl="7" w:tplc="FD1E1662" w:tentative="1">
      <w:start w:val="1"/>
      <w:numFmt w:val="decimal"/>
      <w:lvlText w:val="(%8)"/>
      <w:lvlJc w:val="left"/>
      <w:pPr>
        <w:tabs>
          <w:tab w:val="num" w:pos="5760"/>
        </w:tabs>
        <w:ind w:left="5760" w:hanging="360"/>
      </w:pPr>
    </w:lvl>
    <w:lvl w:ilvl="8" w:tplc="01DC9A3A" w:tentative="1">
      <w:start w:val="1"/>
      <w:numFmt w:val="decimal"/>
      <w:lvlText w:val="(%9)"/>
      <w:lvlJc w:val="left"/>
      <w:pPr>
        <w:tabs>
          <w:tab w:val="num" w:pos="6480"/>
        </w:tabs>
        <w:ind w:left="6480" w:hanging="360"/>
      </w:pPr>
    </w:lvl>
  </w:abstractNum>
  <w:abstractNum w:abstractNumId="6" w15:restartNumberingAfterBreak="0">
    <w:nsid w:val="0CA668DC"/>
    <w:multiLevelType w:val="multilevel"/>
    <w:tmpl w:val="3A788C3E"/>
    <w:name w:val="Simple List"/>
    <w:lvl w:ilvl="0">
      <w:start w:val="1"/>
      <w:numFmt w:val="decimal"/>
      <w:pStyle w:val="SimpleL1"/>
      <w:lvlText w:val="%1."/>
      <w:lvlJc w:val="left"/>
      <w:pPr>
        <w:tabs>
          <w:tab w:val="num" w:pos="720"/>
        </w:tabs>
        <w:ind w:left="720" w:hanging="720"/>
      </w:pPr>
      <w:rPr>
        <w:rFonts w:ascii="Times New Roman" w:hAnsi="Times New Roman" w:cs="Times New Roman"/>
        <w:b w:val="0"/>
        <w:i w:val="0"/>
        <w:caps w:val="0"/>
        <w:strike w:val="0"/>
        <w:dstrike w:val="0"/>
        <w:vanish w:val="0"/>
        <w:color w:val="auto"/>
        <w:sz w:val="24"/>
        <w:u w:val="none"/>
        <w:vertAlign w:val="baseline"/>
      </w:rPr>
    </w:lvl>
    <w:lvl w:ilvl="1">
      <w:start w:val="1"/>
      <w:numFmt w:val="decimal"/>
      <w:lvlRestart w:val="0"/>
      <w:pStyle w:val="SimpleL2"/>
      <w:lvlText w:val="(%2)"/>
      <w:lvlJc w:val="left"/>
      <w:pPr>
        <w:tabs>
          <w:tab w:val="num" w:pos="720"/>
        </w:tabs>
        <w:ind w:left="720" w:hanging="720"/>
      </w:pPr>
      <w:rPr>
        <w:rFonts w:ascii="Times New Roman" w:hAnsi="Times New Roman" w:cs="Times New Roman"/>
        <w:b w:val="0"/>
        <w:i w:val="0"/>
        <w:caps w:val="0"/>
        <w:strike w:val="0"/>
        <w:dstrike w:val="0"/>
        <w:vanish w:val="0"/>
        <w:color w:val="auto"/>
        <w:sz w:val="24"/>
        <w:u w:val="none"/>
        <w:vertAlign w:val="baseline"/>
      </w:rPr>
    </w:lvl>
    <w:lvl w:ilvl="2">
      <w:start w:val="1"/>
      <w:numFmt w:val="upperLetter"/>
      <w:lvlRestart w:val="0"/>
      <w:pStyle w:val="SimpleL3"/>
      <w:lvlText w:val="%3"/>
      <w:lvlJc w:val="left"/>
      <w:pPr>
        <w:tabs>
          <w:tab w:val="num" w:pos="720"/>
        </w:tabs>
        <w:ind w:left="720" w:hanging="720"/>
      </w:pPr>
      <w:rPr>
        <w:rFonts w:ascii="Times New Roman" w:hAnsi="Times New Roman" w:cs="Times New Roman"/>
        <w:b w:val="0"/>
        <w:i w:val="0"/>
        <w:caps w:val="0"/>
        <w:strike w:val="0"/>
        <w:dstrike w:val="0"/>
        <w:vanish w:val="0"/>
        <w:color w:val="auto"/>
        <w:sz w:val="24"/>
        <w:u w:val="none"/>
        <w:vertAlign w:val="baseline"/>
      </w:rPr>
    </w:lvl>
    <w:lvl w:ilvl="3">
      <w:start w:val="1"/>
      <w:numFmt w:val="upperLetter"/>
      <w:lvlRestart w:val="0"/>
      <w:pStyle w:val="SimpleL4"/>
      <w:lvlText w:val="(%4)"/>
      <w:lvlJc w:val="left"/>
      <w:pPr>
        <w:tabs>
          <w:tab w:val="num" w:pos="720"/>
        </w:tabs>
        <w:ind w:left="720" w:hanging="720"/>
      </w:pPr>
      <w:rPr>
        <w:rFonts w:ascii="Times New Roman" w:hAnsi="Times New Roman" w:cs="Times New Roman"/>
        <w:b w:val="0"/>
        <w:i w:val="0"/>
        <w:caps w:val="0"/>
        <w:strike w:val="0"/>
        <w:dstrike w:val="0"/>
        <w:vanish w:val="0"/>
        <w:color w:val="auto"/>
        <w:sz w:val="24"/>
        <w:u w:val="none"/>
        <w:vertAlign w:val="baseline"/>
      </w:rPr>
    </w:lvl>
    <w:lvl w:ilvl="4">
      <w:start w:val="1"/>
      <w:numFmt w:val="lowerLetter"/>
      <w:lvlRestart w:val="0"/>
      <w:pStyle w:val="SimpleL5"/>
      <w:lvlText w:val="(%5)"/>
      <w:lvlJc w:val="left"/>
      <w:pPr>
        <w:tabs>
          <w:tab w:val="num" w:pos="720"/>
        </w:tabs>
        <w:ind w:left="720" w:hanging="720"/>
      </w:pPr>
      <w:rPr>
        <w:rFonts w:ascii="Times New Roman" w:hAnsi="Times New Roman" w:cs="Times New Roman"/>
        <w:b w:val="0"/>
        <w:i w:val="0"/>
        <w:caps w:val="0"/>
        <w:strike w:val="0"/>
        <w:dstrike w:val="0"/>
        <w:vanish w:val="0"/>
        <w:color w:val="auto"/>
        <w:sz w:val="24"/>
        <w:u w:val="none"/>
        <w:vertAlign w:val="baseline"/>
      </w:rPr>
    </w:lvl>
    <w:lvl w:ilvl="5">
      <w:start w:val="1"/>
      <w:numFmt w:val="upperRoman"/>
      <w:lvlRestart w:val="0"/>
      <w:pStyle w:val="SimpleL6"/>
      <w:lvlText w:val="%6"/>
      <w:lvlJc w:val="left"/>
      <w:pPr>
        <w:tabs>
          <w:tab w:val="num" w:pos="720"/>
        </w:tabs>
        <w:ind w:left="720" w:hanging="720"/>
      </w:pPr>
      <w:rPr>
        <w:rFonts w:ascii="Times New Roman" w:hAnsi="Times New Roman" w:cs="Times New Roman"/>
        <w:b w:val="0"/>
        <w:i w:val="0"/>
        <w:caps w:val="0"/>
        <w:strike w:val="0"/>
        <w:dstrike w:val="0"/>
        <w:vanish w:val="0"/>
        <w:color w:val="auto"/>
        <w:sz w:val="24"/>
        <w:u w:val="none"/>
        <w:vertAlign w:val="baseline"/>
      </w:rPr>
    </w:lvl>
    <w:lvl w:ilvl="6">
      <w:start w:val="1"/>
      <w:numFmt w:val="lowerRoman"/>
      <w:lvlRestart w:val="0"/>
      <w:pStyle w:val="SimpleL7"/>
      <w:lvlText w:val="(%7)"/>
      <w:lvlJc w:val="left"/>
      <w:pPr>
        <w:tabs>
          <w:tab w:val="num" w:pos="720"/>
        </w:tabs>
        <w:ind w:left="720" w:hanging="720"/>
      </w:pPr>
      <w:rPr>
        <w:rFonts w:ascii="Times New Roman" w:hAnsi="Times New Roman" w:cs="Times New Roman"/>
        <w:b w:val="0"/>
        <w:i w:val="0"/>
        <w:caps w:val="0"/>
        <w:strike w:val="0"/>
        <w:dstrike w:val="0"/>
        <w:vanish w:val="0"/>
        <w:color w:val="auto"/>
        <w:sz w:val="24"/>
        <w:u w:val="none"/>
        <w:vertAlign w:val="baseline"/>
      </w:rPr>
    </w:lvl>
    <w:lvl w:ilvl="7">
      <w:start w:val="1"/>
      <w:numFmt w:val="none"/>
      <w:lvlRestart w:val="0"/>
      <w:pStyle w:val="SimpleL8"/>
      <w:suff w:val="nothing"/>
      <w:lvlText w:val="%8"/>
      <w:lvlJc w:val="left"/>
      <w:pPr>
        <w:tabs>
          <w:tab w:val="num" w:pos="0"/>
        </w:tabs>
        <w:ind w:left="0" w:firstLine="0"/>
      </w:pPr>
      <w:rPr>
        <w:rFonts w:ascii="Times New Roman" w:hAnsi="Times New Roman" w:cs="Times New Roman"/>
        <w:b w:val="0"/>
        <w:i w:val="0"/>
        <w:caps w:val="0"/>
        <w:strike w:val="0"/>
        <w:dstrike w:val="0"/>
        <w:vanish w:val="0"/>
        <w:color w:val="auto"/>
        <w:sz w:val="24"/>
        <w:u w:val="none"/>
        <w:vertAlign w:val="baseline"/>
      </w:rPr>
    </w:lvl>
    <w:lvl w:ilvl="8">
      <w:start w:val="1"/>
      <w:numFmt w:val="none"/>
      <w:lvlRestart w:val="0"/>
      <w:pStyle w:val="SimpleL9"/>
      <w:suff w:val="nothing"/>
      <w:lvlText w:val="%9"/>
      <w:lvlJc w:val="left"/>
      <w:pPr>
        <w:tabs>
          <w:tab w:val="num" w:pos="0"/>
        </w:tabs>
        <w:ind w:left="0" w:firstLine="0"/>
      </w:pPr>
      <w:rPr>
        <w:rFonts w:ascii="Times New Roman" w:hAnsi="Times New Roman" w:cs="Times New Roman"/>
        <w:b w:val="0"/>
        <w:i w:val="0"/>
        <w:caps w:val="0"/>
        <w:strike w:val="0"/>
        <w:dstrike w:val="0"/>
        <w:vanish w:val="0"/>
        <w:color w:val="auto"/>
        <w:sz w:val="24"/>
        <w:u w:val="none"/>
        <w:vertAlign w:val="baseline"/>
      </w:rPr>
    </w:lvl>
  </w:abstractNum>
  <w:abstractNum w:abstractNumId="7" w15:restartNumberingAfterBreak="0">
    <w:nsid w:val="0F560C82"/>
    <w:multiLevelType w:val="hybridMultilevel"/>
    <w:tmpl w:val="AD669950"/>
    <w:lvl w:ilvl="0" w:tplc="040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1" w:tplc="63F64AC4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8" w15:restartNumberingAfterBreak="0">
    <w:nsid w:val="11D30FFA"/>
    <w:multiLevelType w:val="hybridMultilevel"/>
    <w:tmpl w:val="C6ECFD76"/>
    <w:lvl w:ilvl="0" w:tplc="0F0CC1BC">
      <w:numFmt w:val="bullet"/>
      <w:lvlText w:val="-"/>
      <w:lvlJc w:val="left"/>
      <w:pPr>
        <w:ind w:left="927" w:hanging="360"/>
      </w:pPr>
      <w:rPr>
        <w:rFonts w:ascii="Times New Roman" w:eastAsia="Times New Roman" w:hAnsi="Times New Roman" w:cs="Times New Roman" w:hint="default"/>
      </w:rPr>
    </w:lvl>
    <w:lvl w:ilvl="1" w:tplc="1C090003" w:tentative="1">
      <w:start w:val="1"/>
      <w:numFmt w:val="bullet"/>
      <w:lvlText w:val="o"/>
      <w:lvlJc w:val="left"/>
      <w:pPr>
        <w:ind w:left="1647" w:hanging="360"/>
      </w:pPr>
      <w:rPr>
        <w:rFonts w:ascii="Courier New" w:hAnsi="Courier New" w:cs="Courier New" w:hint="default"/>
      </w:rPr>
    </w:lvl>
    <w:lvl w:ilvl="2" w:tplc="1C090005" w:tentative="1">
      <w:start w:val="1"/>
      <w:numFmt w:val="bullet"/>
      <w:lvlText w:val=""/>
      <w:lvlJc w:val="left"/>
      <w:pPr>
        <w:ind w:left="2367" w:hanging="360"/>
      </w:pPr>
      <w:rPr>
        <w:rFonts w:ascii="Wingdings" w:hAnsi="Wingdings" w:hint="default"/>
      </w:rPr>
    </w:lvl>
    <w:lvl w:ilvl="3" w:tplc="1C090001" w:tentative="1">
      <w:start w:val="1"/>
      <w:numFmt w:val="bullet"/>
      <w:lvlText w:val=""/>
      <w:lvlJc w:val="left"/>
      <w:pPr>
        <w:ind w:left="3087" w:hanging="360"/>
      </w:pPr>
      <w:rPr>
        <w:rFonts w:ascii="Symbol" w:hAnsi="Symbol" w:hint="default"/>
      </w:rPr>
    </w:lvl>
    <w:lvl w:ilvl="4" w:tplc="1C090003" w:tentative="1">
      <w:start w:val="1"/>
      <w:numFmt w:val="bullet"/>
      <w:lvlText w:val="o"/>
      <w:lvlJc w:val="left"/>
      <w:pPr>
        <w:ind w:left="3807" w:hanging="360"/>
      </w:pPr>
      <w:rPr>
        <w:rFonts w:ascii="Courier New" w:hAnsi="Courier New" w:cs="Courier New" w:hint="default"/>
      </w:rPr>
    </w:lvl>
    <w:lvl w:ilvl="5" w:tplc="1C090005" w:tentative="1">
      <w:start w:val="1"/>
      <w:numFmt w:val="bullet"/>
      <w:lvlText w:val=""/>
      <w:lvlJc w:val="left"/>
      <w:pPr>
        <w:ind w:left="4527" w:hanging="360"/>
      </w:pPr>
      <w:rPr>
        <w:rFonts w:ascii="Wingdings" w:hAnsi="Wingdings" w:hint="default"/>
      </w:rPr>
    </w:lvl>
    <w:lvl w:ilvl="6" w:tplc="1C090001" w:tentative="1">
      <w:start w:val="1"/>
      <w:numFmt w:val="bullet"/>
      <w:lvlText w:val=""/>
      <w:lvlJc w:val="left"/>
      <w:pPr>
        <w:ind w:left="5247" w:hanging="360"/>
      </w:pPr>
      <w:rPr>
        <w:rFonts w:ascii="Symbol" w:hAnsi="Symbol" w:hint="default"/>
      </w:rPr>
    </w:lvl>
    <w:lvl w:ilvl="7" w:tplc="1C090003" w:tentative="1">
      <w:start w:val="1"/>
      <w:numFmt w:val="bullet"/>
      <w:lvlText w:val="o"/>
      <w:lvlJc w:val="left"/>
      <w:pPr>
        <w:ind w:left="5967" w:hanging="360"/>
      </w:pPr>
      <w:rPr>
        <w:rFonts w:ascii="Courier New" w:hAnsi="Courier New" w:cs="Courier New" w:hint="default"/>
      </w:rPr>
    </w:lvl>
    <w:lvl w:ilvl="8" w:tplc="1C090005" w:tentative="1">
      <w:start w:val="1"/>
      <w:numFmt w:val="bullet"/>
      <w:lvlText w:val=""/>
      <w:lvlJc w:val="left"/>
      <w:pPr>
        <w:ind w:left="6687" w:hanging="360"/>
      </w:pPr>
      <w:rPr>
        <w:rFonts w:ascii="Wingdings" w:hAnsi="Wingdings" w:hint="default"/>
      </w:rPr>
    </w:lvl>
  </w:abstractNum>
  <w:abstractNum w:abstractNumId="9" w15:restartNumberingAfterBreak="0">
    <w:nsid w:val="19CD7B8E"/>
    <w:multiLevelType w:val="hybridMultilevel"/>
    <w:tmpl w:val="15A2641A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233902C7"/>
    <w:multiLevelType w:val="hybridMultilevel"/>
    <w:tmpl w:val="5D001FF8"/>
    <w:lvl w:ilvl="0" w:tplc="250243EE">
      <w:start w:val="1"/>
      <w:numFmt w:val="decimal"/>
      <w:lvlText w:val="(%1)"/>
      <w:lvlJc w:val="left"/>
      <w:pPr>
        <w:ind w:left="764" w:hanging="360"/>
      </w:pPr>
      <w:rPr>
        <w:rFonts w:hint="default"/>
        <w:sz w:val="16"/>
        <w:szCs w:val="16"/>
      </w:rPr>
    </w:lvl>
    <w:lvl w:ilvl="1" w:tplc="04130019" w:tentative="1">
      <w:start w:val="1"/>
      <w:numFmt w:val="lowerLetter"/>
      <w:lvlText w:val="%2."/>
      <w:lvlJc w:val="left"/>
      <w:pPr>
        <w:ind w:left="1484" w:hanging="360"/>
      </w:pPr>
    </w:lvl>
    <w:lvl w:ilvl="2" w:tplc="0413001B" w:tentative="1">
      <w:start w:val="1"/>
      <w:numFmt w:val="lowerRoman"/>
      <w:lvlText w:val="%3."/>
      <w:lvlJc w:val="right"/>
      <w:pPr>
        <w:ind w:left="2204" w:hanging="180"/>
      </w:pPr>
    </w:lvl>
    <w:lvl w:ilvl="3" w:tplc="0413000F" w:tentative="1">
      <w:start w:val="1"/>
      <w:numFmt w:val="decimal"/>
      <w:lvlText w:val="%4."/>
      <w:lvlJc w:val="left"/>
      <w:pPr>
        <w:ind w:left="2924" w:hanging="360"/>
      </w:pPr>
    </w:lvl>
    <w:lvl w:ilvl="4" w:tplc="04130019" w:tentative="1">
      <w:start w:val="1"/>
      <w:numFmt w:val="lowerLetter"/>
      <w:lvlText w:val="%5."/>
      <w:lvlJc w:val="left"/>
      <w:pPr>
        <w:ind w:left="3644" w:hanging="360"/>
      </w:pPr>
    </w:lvl>
    <w:lvl w:ilvl="5" w:tplc="0413001B" w:tentative="1">
      <w:start w:val="1"/>
      <w:numFmt w:val="lowerRoman"/>
      <w:lvlText w:val="%6."/>
      <w:lvlJc w:val="right"/>
      <w:pPr>
        <w:ind w:left="4364" w:hanging="180"/>
      </w:pPr>
    </w:lvl>
    <w:lvl w:ilvl="6" w:tplc="0413000F" w:tentative="1">
      <w:start w:val="1"/>
      <w:numFmt w:val="decimal"/>
      <w:lvlText w:val="%7."/>
      <w:lvlJc w:val="left"/>
      <w:pPr>
        <w:ind w:left="5084" w:hanging="360"/>
      </w:pPr>
    </w:lvl>
    <w:lvl w:ilvl="7" w:tplc="04130019" w:tentative="1">
      <w:start w:val="1"/>
      <w:numFmt w:val="lowerLetter"/>
      <w:lvlText w:val="%8."/>
      <w:lvlJc w:val="left"/>
      <w:pPr>
        <w:ind w:left="5804" w:hanging="360"/>
      </w:pPr>
    </w:lvl>
    <w:lvl w:ilvl="8" w:tplc="0413001B" w:tentative="1">
      <w:start w:val="1"/>
      <w:numFmt w:val="lowerRoman"/>
      <w:lvlText w:val="%9."/>
      <w:lvlJc w:val="right"/>
      <w:pPr>
        <w:ind w:left="6524" w:hanging="180"/>
      </w:pPr>
    </w:lvl>
  </w:abstractNum>
  <w:abstractNum w:abstractNumId="11" w15:restartNumberingAfterBreak="0">
    <w:nsid w:val="2E6A5935"/>
    <w:multiLevelType w:val="hybridMultilevel"/>
    <w:tmpl w:val="23002A9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302F2E9D"/>
    <w:multiLevelType w:val="hybridMultilevel"/>
    <w:tmpl w:val="FE1C28A0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31892386"/>
    <w:multiLevelType w:val="hybridMultilevel"/>
    <w:tmpl w:val="27CAB484"/>
    <w:lvl w:ilvl="0" w:tplc="040C0005">
      <w:start w:val="1"/>
      <w:numFmt w:val="bullet"/>
      <w:lvlText w:val="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</w:rPr>
    </w:lvl>
    <w:lvl w:ilvl="1" w:tplc="040C0003" w:tentative="1">
      <w:start w:val="1"/>
      <w:numFmt w:val="bullet"/>
      <w:lvlText w:val="o"/>
      <w:lvlJc w:val="left"/>
      <w:pPr>
        <w:tabs>
          <w:tab w:val="num" w:pos="-119"/>
        </w:tabs>
        <w:ind w:left="-119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601"/>
        </w:tabs>
        <w:ind w:left="601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1321"/>
        </w:tabs>
        <w:ind w:left="1321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2041"/>
        </w:tabs>
        <w:ind w:left="2041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2761"/>
        </w:tabs>
        <w:ind w:left="2761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3481"/>
        </w:tabs>
        <w:ind w:left="3481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4201"/>
        </w:tabs>
        <w:ind w:left="4201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4921"/>
        </w:tabs>
        <w:ind w:left="4921" w:hanging="360"/>
      </w:pPr>
      <w:rPr>
        <w:rFonts w:ascii="Wingdings" w:hAnsi="Wingdings" w:hint="default"/>
      </w:rPr>
    </w:lvl>
  </w:abstractNum>
  <w:abstractNum w:abstractNumId="14" w15:restartNumberingAfterBreak="0">
    <w:nsid w:val="322C6FB5"/>
    <w:multiLevelType w:val="hybridMultilevel"/>
    <w:tmpl w:val="68CA72F8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49563A0E"/>
    <w:multiLevelType w:val="hybridMultilevel"/>
    <w:tmpl w:val="87DEBA6E"/>
    <w:lvl w:ilvl="0" w:tplc="FAECC08E">
      <w:numFmt w:val="bullet"/>
      <w:lvlText w:val="-"/>
      <w:lvlJc w:val="left"/>
      <w:pPr>
        <w:ind w:left="720" w:hanging="360"/>
      </w:pPr>
      <w:rPr>
        <w:rFonts w:ascii="Calibri Light" w:eastAsia="Times New Roman" w:hAnsi="Calibri Light" w:cstheme="majorHAnsi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6B7703DB"/>
    <w:multiLevelType w:val="multilevel"/>
    <w:tmpl w:val="1F08DE5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7" w15:restartNumberingAfterBreak="0">
    <w:nsid w:val="72160BAF"/>
    <w:multiLevelType w:val="hybridMultilevel"/>
    <w:tmpl w:val="BF8CDAE8"/>
    <w:lvl w:ilvl="0" w:tplc="04090001">
      <w:start w:val="1"/>
      <w:numFmt w:val="bullet"/>
      <w:lvlText w:val=""/>
      <w:lvlJc w:val="left"/>
      <w:pPr>
        <w:ind w:left="765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85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05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25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45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65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85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05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25" w:hanging="360"/>
      </w:pPr>
      <w:rPr>
        <w:rFonts w:ascii="Wingdings" w:hAnsi="Wingdings" w:hint="default"/>
      </w:rPr>
    </w:lvl>
  </w:abstractNum>
  <w:abstractNum w:abstractNumId="18" w15:restartNumberingAfterBreak="0">
    <w:nsid w:val="7CD123D4"/>
    <w:multiLevelType w:val="hybridMultilevel"/>
    <w:tmpl w:val="7FCC402A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514417112">
    <w:abstractNumId w:val="16"/>
  </w:num>
  <w:num w:numId="2" w16cid:durableId="1783261742">
    <w:abstractNumId w:val="6"/>
  </w:num>
  <w:num w:numId="3" w16cid:durableId="1835144454">
    <w:abstractNumId w:val="15"/>
  </w:num>
  <w:num w:numId="4" w16cid:durableId="557402342">
    <w:abstractNumId w:val="8"/>
  </w:num>
  <w:num w:numId="5" w16cid:durableId="1566717582">
    <w:abstractNumId w:val="14"/>
  </w:num>
  <w:num w:numId="6" w16cid:durableId="876510407">
    <w:abstractNumId w:val="2"/>
  </w:num>
  <w:num w:numId="7" w16cid:durableId="555169366">
    <w:abstractNumId w:val="7"/>
  </w:num>
  <w:num w:numId="8" w16cid:durableId="685059158">
    <w:abstractNumId w:val="13"/>
  </w:num>
  <w:num w:numId="9" w16cid:durableId="732310338">
    <w:abstractNumId w:val="1"/>
  </w:num>
  <w:num w:numId="10" w16cid:durableId="1667322263">
    <w:abstractNumId w:val="10"/>
  </w:num>
  <w:num w:numId="11" w16cid:durableId="812677863">
    <w:abstractNumId w:val="11"/>
  </w:num>
  <w:num w:numId="12" w16cid:durableId="1041173901">
    <w:abstractNumId w:val="5"/>
  </w:num>
  <w:num w:numId="13" w16cid:durableId="746609689">
    <w:abstractNumId w:val="3"/>
  </w:num>
  <w:num w:numId="14" w16cid:durableId="2075857899">
    <w:abstractNumId w:val="17"/>
  </w:num>
  <w:num w:numId="15" w16cid:durableId="1685670063">
    <w:abstractNumId w:val="17"/>
  </w:num>
  <w:num w:numId="16" w16cid:durableId="39331952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" w16cid:durableId="960843406">
    <w:abstractNumId w:val="4"/>
  </w:num>
  <w:num w:numId="18" w16cid:durableId="995960863">
    <w:abstractNumId w:val="12"/>
  </w:num>
  <w:num w:numId="19" w16cid:durableId="1552957827">
    <w:abstractNumId w:val="0"/>
  </w:num>
  <w:num w:numId="20" w16cid:durableId="490605606">
    <w:abstractNumId w:val="9"/>
  </w:num>
  <w:num w:numId="21" w16cid:durableId="1411074974">
    <w:abstractNumId w:val="1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docVars>
    <w:docVar w:name="APWAFNeedToUniquify" w:val="true"/>
    <w:docVar w:name="APWAFVersion" w:val="5.0"/>
  </w:docVars>
  <w:rsids>
    <w:rsidRoot w:val="003878D8"/>
    <w:rsid w:val="00000735"/>
    <w:rsid w:val="00000994"/>
    <w:rsid w:val="00003D28"/>
    <w:rsid w:val="00004E5C"/>
    <w:rsid w:val="00007285"/>
    <w:rsid w:val="00012A7B"/>
    <w:rsid w:val="00014158"/>
    <w:rsid w:val="000157AB"/>
    <w:rsid w:val="000172F4"/>
    <w:rsid w:val="00020870"/>
    <w:rsid w:val="00021A18"/>
    <w:rsid w:val="00021B73"/>
    <w:rsid w:val="00021B9E"/>
    <w:rsid w:val="00022D68"/>
    <w:rsid w:val="00023BEF"/>
    <w:rsid w:val="00023D02"/>
    <w:rsid w:val="000241B5"/>
    <w:rsid w:val="00025553"/>
    <w:rsid w:val="00026496"/>
    <w:rsid w:val="0003010E"/>
    <w:rsid w:val="00030ADD"/>
    <w:rsid w:val="000329D5"/>
    <w:rsid w:val="0004009B"/>
    <w:rsid w:val="00040563"/>
    <w:rsid w:val="00041B38"/>
    <w:rsid w:val="00042800"/>
    <w:rsid w:val="00045510"/>
    <w:rsid w:val="00047260"/>
    <w:rsid w:val="00054732"/>
    <w:rsid w:val="0005642D"/>
    <w:rsid w:val="000612FC"/>
    <w:rsid w:val="00063074"/>
    <w:rsid w:val="000651B9"/>
    <w:rsid w:val="00065498"/>
    <w:rsid w:val="00067A2A"/>
    <w:rsid w:val="00072DF5"/>
    <w:rsid w:val="00072E25"/>
    <w:rsid w:val="000772C7"/>
    <w:rsid w:val="00084ACC"/>
    <w:rsid w:val="000852AD"/>
    <w:rsid w:val="0009017C"/>
    <w:rsid w:val="000903FA"/>
    <w:rsid w:val="00090952"/>
    <w:rsid w:val="00090A03"/>
    <w:rsid w:val="000928C3"/>
    <w:rsid w:val="000948CB"/>
    <w:rsid w:val="000960E1"/>
    <w:rsid w:val="000A1341"/>
    <w:rsid w:val="000A200A"/>
    <w:rsid w:val="000A30B1"/>
    <w:rsid w:val="000A457B"/>
    <w:rsid w:val="000B11E6"/>
    <w:rsid w:val="000B1A87"/>
    <w:rsid w:val="000B3E20"/>
    <w:rsid w:val="000B7A4D"/>
    <w:rsid w:val="000B7FD3"/>
    <w:rsid w:val="000D1D69"/>
    <w:rsid w:val="000D2F2B"/>
    <w:rsid w:val="000D57D5"/>
    <w:rsid w:val="000D6209"/>
    <w:rsid w:val="000E29C3"/>
    <w:rsid w:val="000E4126"/>
    <w:rsid w:val="000E42D7"/>
    <w:rsid w:val="000E5460"/>
    <w:rsid w:val="000E73C6"/>
    <w:rsid w:val="000E7826"/>
    <w:rsid w:val="000E7E87"/>
    <w:rsid w:val="000F12D0"/>
    <w:rsid w:val="000F38F6"/>
    <w:rsid w:val="00101658"/>
    <w:rsid w:val="001037CD"/>
    <w:rsid w:val="00103C0A"/>
    <w:rsid w:val="00104247"/>
    <w:rsid w:val="00104917"/>
    <w:rsid w:val="00105022"/>
    <w:rsid w:val="00105B46"/>
    <w:rsid w:val="00106B3A"/>
    <w:rsid w:val="00107C1F"/>
    <w:rsid w:val="00112EEA"/>
    <w:rsid w:val="00113D9D"/>
    <w:rsid w:val="00114652"/>
    <w:rsid w:val="00115495"/>
    <w:rsid w:val="00116CD0"/>
    <w:rsid w:val="00120C60"/>
    <w:rsid w:val="00121D47"/>
    <w:rsid w:val="00122607"/>
    <w:rsid w:val="0012460E"/>
    <w:rsid w:val="00124B8F"/>
    <w:rsid w:val="00126C2B"/>
    <w:rsid w:val="00127F33"/>
    <w:rsid w:val="00130251"/>
    <w:rsid w:val="00130656"/>
    <w:rsid w:val="00133CED"/>
    <w:rsid w:val="001346A2"/>
    <w:rsid w:val="001353E9"/>
    <w:rsid w:val="00135970"/>
    <w:rsid w:val="00142300"/>
    <w:rsid w:val="00143B07"/>
    <w:rsid w:val="001451E2"/>
    <w:rsid w:val="00145F87"/>
    <w:rsid w:val="00147111"/>
    <w:rsid w:val="001476C9"/>
    <w:rsid w:val="00151FF4"/>
    <w:rsid w:val="00152B55"/>
    <w:rsid w:val="00152DAE"/>
    <w:rsid w:val="00152DCD"/>
    <w:rsid w:val="00155C42"/>
    <w:rsid w:val="00155E7E"/>
    <w:rsid w:val="00156B20"/>
    <w:rsid w:val="00160D1B"/>
    <w:rsid w:val="00163A96"/>
    <w:rsid w:val="0016562F"/>
    <w:rsid w:val="0017095F"/>
    <w:rsid w:val="0017239A"/>
    <w:rsid w:val="00174C08"/>
    <w:rsid w:val="0017556E"/>
    <w:rsid w:val="00175991"/>
    <w:rsid w:val="00180A4D"/>
    <w:rsid w:val="00181651"/>
    <w:rsid w:val="00181886"/>
    <w:rsid w:val="00182069"/>
    <w:rsid w:val="00182112"/>
    <w:rsid w:val="00182E4B"/>
    <w:rsid w:val="001833EF"/>
    <w:rsid w:val="001843A6"/>
    <w:rsid w:val="00185CB8"/>
    <w:rsid w:val="001927E2"/>
    <w:rsid w:val="001967FE"/>
    <w:rsid w:val="001A4D14"/>
    <w:rsid w:val="001A5F70"/>
    <w:rsid w:val="001A6779"/>
    <w:rsid w:val="001A69F1"/>
    <w:rsid w:val="001A6F99"/>
    <w:rsid w:val="001B061B"/>
    <w:rsid w:val="001B1CE9"/>
    <w:rsid w:val="001B3084"/>
    <w:rsid w:val="001C5341"/>
    <w:rsid w:val="001C66F8"/>
    <w:rsid w:val="001D13D7"/>
    <w:rsid w:val="001D2AC8"/>
    <w:rsid w:val="001D2D2F"/>
    <w:rsid w:val="001D3D9B"/>
    <w:rsid w:val="001D6DAD"/>
    <w:rsid w:val="001D757A"/>
    <w:rsid w:val="001D787A"/>
    <w:rsid w:val="001E2844"/>
    <w:rsid w:val="001E2DD8"/>
    <w:rsid w:val="001E4CC6"/>
    <w:rsid w:val="001E4E1E"/>
    <w:rsid w:val="001E5244"/>
    <w:rsid w:val="001E61AD"/>
    <w:rsid w:val="001E6B16"/>
    <w:rsid w:val="001F1232"/>
    <w:rsid w:val="001F1CF9"/>
    <w:rsid w:val="001F3D49"/>
    <w:rsid w:val="001F4340"/>
    <w:rsid w:val="001F5A18"/>
    <w:rsid w:val="001F6715"/>
    <w:rsid w:val="001F6D3F"/>
    <w:rsid w:val="001F7810"/>
    <w:rsid w:val="001F7C71"/>
    <w:rsid w:val="0020251F"/>
    <w:rsid w:val="00203B1C"/>
    <w:rsid w:val="00205B4E"/>
    <w:rsid w:val="002078FE"/>
    <w:rsid w:val="00214BC6"/>
    <w:rsid w:val="00216A75"/>
    <w:rsid w:val="00220AC3"/>
    <w:rsid w:val="00230733"/>
    <w:rsid w:val="0023110C"/>
    <w:rsid w:val="002348DB"/>
    <w:rsid w:val="0023770E"/>
    <w:rsid w:val="002377FA"/>
    <w:rsid w:val="00240FEB"/>
    <w:rsid w:val="0024108E"/>
    <w:rsid w:val="002514D2"/>
    <w:rsid w:val="002537C6"/>
    <w:rsid w:val="00257AEC"/>
    <w:rsid w:val="00262B80"/>
    <w:rsid w:val="00266CDC"/>
    <w:rsid w:val="002679F0"/>
    <w:rsid w:val="00271746"/>
    <w:rsid w:val="0027176E"/>
    <w:rsid w:val="002738D4"/>
    <w:rsid w:val="00273E78"/>
    <w:rsid w:val="00276446"/>
    <w:rsid w:val="00282100"/>
    <w:rsid w:val="0028265B"/>
    <w:rsid w:val="00282846"/>
    <w:rsid w:val="002847A2"/>
    <w:rsid w:val="0028724C"/>
    <w:rsid w:val="00292237"/>
    <w:rsid w:val="002A07EF"/>
    <w:rsid w:val="002A1C1C"/>
    <w:rsid w:val="002A2A70"/>
    <w:rsid w:val="002A3BB9"/>
    <w:rsid w:val="002A4DD0"/>
    <w:rsid w:val="002A5E99"/>
    <w:rsid w:val="002B2DEF"/>
    <w:rsid w:val="002B404E"/>
    <w:rsid w:val="002B4F11"/>
    <w:rsid w:val="002B6E93"/>
    <w:rsid w:val="002B6F04"/>
    <w:rsid w:val="002C04B0"/>
    <w:rsid w:val="002C30D1"/>
    <w:rsid w:val="002C3FE2"/>
    <w:rsid w:val="002C5ABF"/>
    <w:rsid w:val="002C7F96"/>
    <w:rsid w:val="002D0750"/>
    <w:rsid w:val="002D121B"/>
    <w:rsid w:val="002D2A5A"/>
    <w:rsid w:val="002D37E2"/>
    <w:rsid w:val="002D3AE6"/>
    <w:rsid w:val="002D4843"/>
    <w:rsid w:val="002D7AE3"/>
    <w:rsid w:val="002E09D5"/>
    <w:rsid w:val="002E0A01"/>
    <w:rsid w:val="002E10D5"/>
    <w:rsid w:val="002E15B8"/>
    <w:rsid w:val="002E3491"/>
    <w:rsid w:val="002E4300"/>
    <w:rsid w:val="002E4B87"/>
    <w:rsid w:val="002E54C5"/>
    <w:rsid w:val="002E598D"/>
    <w:rsid w:val="002F266D"/>
    <w:rsid w:val="002F2D89"/>
    <w:rsid w:val="002F51EE"/>
    <w:rsid w:val="002F6E9A"/>
    <w:rsid w:val="0030086D"/>
    <w:rsid w:val="0030453B"/>
    <w:rsid w:val="00306F7A"/>
    <w:rsid w:val="00314475"/>
    <w:rsid w:val="00314B23"/>
    <w:rsid w:val="003173B6"/>
    <w:rsid w:val="00317689"/>
    <w:rsid w:val="0032111D"/>
    <w:rsid w:val="003233F5"/>
    <w:rsid w:val="0033035E"/>
    <w:rsid w:val="0033347C"/>
    <w:rsid w:val="00333D32"/>
    <w:rsid w:val="00342E8B"/>
    <w:rsid w:val="00346460"/>
    <w:rsid w:val="0034672A"/>
    <w:rsid w:val="00350E4E"/>
    <w:rsid w:val="003515BD"/>
    <w:rsid w:val="00352AD9"/>
    <w:rsid w:val="00352EEB"/>
    <w:rsid w:val="00354F4A"/>
    <w:rsid w:val="00356617"/>
    <w:rsid w:val="00356A58"/>
    <w:rsid w:val="00363F3C"/>
    <w:rsid w:val="00367A93"/>
    <w:rsid w:val="00373B89"/>
    <w:rsid w:val="00373FB4"/>
    <w:rsid w:val="00374B2E"/>
    <w:rsid w:val="00375559"/>
    <w:rsid w:val="00377050"/>
    <w:rsid w:val="0038038C"/>
    <w:rsid w:val="00380C06"/>
    <w:rsid w:val="0038279F"/>
    <w:rsid w:val="00383544"/>
    <w:rsid w:val="003840A0"/>
    <w:rsid w:val="00384986"/>
    <w:rsid w:val="00386390"/>
    <w:rsid w:val="003878D8"/>
    <w:rsid w:val="00392513"/>
    <w:rsid w:val="00395FCA"/>
    <w:rsid w:val="00396A8F"/>
    <w:rsid w:val="00397529"/>
    <w:rsid w:val="003A0F38"/>
    <w:rsid w:val="003A4F43"/>
    <w:rsid w:val="003A65D1"/>
    <w:rsid w:val="003A7F20"/>
    <w:rsid w:val="003C337D"/>
    <w:rsid w:val="003C4701"/>
    <w:rsid w:val="003C6404"/>
    <w:rsid w:val="003C6D23"/>
    <w:rsid w:val="003C7C04"/>
    <w:rsid w:val="003C7DDF"/>
    <w:rsid w:val="003C7E0A"/>
    <w:rsid w:val="003D28AC"/>
    <w:rsid w:val="003D32F6"/>
    <w:rsid w:val="003D4399"/>
    <w:rsid w:val="003D561F"/>
    <w:rsid w:val="003D79A4"/>
    <w:rsid w:val="003E0A04"/>
    <w:rsid w:val="003E278E"/>
    <w:rsid w:val="003E4616"/>
    <w:rsid w:val="003E5219"/>
    <w:rsid w:val="003E76C7"/>
    <w:rsid w:val="003F0548"/>
    <w:rsid w:val="003F063C"/>
    <w:rsid w:val="003F27FF"/>
    <w:rsid w:val="003F38D7"/>
    <w:rsid w:val="003F3D83"/>
    <w:rsid w:val="003F4456"/>
    <w:rsid w:val="003F451D"/>
    <w:rsid w:val="003F5190"/>
    <w:rsid w:val="003F5356"/>
    <w:rsid w:val="003F7992"/>
    <w:rsid w:val="003F7E6E"/>
    <w:rsid w:val="00400857"/>
    <w:rsid w:val="004023CF"/>
    <w:rsid w:val="00404CDA"/>
    <w:rsid w:val="0040609A"/>
    <w:rsid w:val="00406834"/>
    <w:rsid w:val="00406E0E"/>
    <w:rsid w:val="00406E2E"/>
    <w:rsid w:val="00407783"/>
    <w:rsid w:val="00407D43"/>
    <w:rsid w:val="00410652"/>
    <w:rsid w:val="00410DE3"/>
    <w:rsid w:val="004124B7"/>
    <w:rsid w:val="00414333"/>
    <w:rsid w:val="004159C9"/>
    <w:rsid w:val="0041787E"/>
    <w:rsid w:val="004203FA"/>
    <w:rsid w:val="00420436"/>
    <w:rsid w:val="00420CB3"/>
    <w:rsid w:val="00423437"/>
    <w:rsid w:val="00424899"/>
    <w:rsid w:val="004301EF"/>
    <w:rsid w:val="00430476"/>
    <w:rsid w:val="00431827"/>
    <w:rsid w:val="00431E0B"/>
    <w:rsid w:val="00432E9F"/>
    <w:rsid w:val="00436781"/>
    <w:rsid w:val="00445CD5"/>
    <w:rsid w:val="00446A3D"/>
    <w:rsid w:val="00447C3A"/>
    <w:rsid w:val="00450F2A"/>
    <w:rsid w:val="00450F40"/>
    <w:rsid w:val="004543EC"/>
    <w:rsid w:val="00456904"/>
    <w:rsid w:val="00457242"/>
    <w:rsid w:val="00463273"/>
    <w:rsid w:val="00464E12"/>
    <w:rsid w:val="004653A6"/>
    <w:rsid w:val="00465CCB"/>
    <w:rsid w:val="00465EFB"/>
    <w:rsid w:val="00466157"/>
    <w:rsid w:val="004704A5"/>
    <w:rsid w:val="00470767"/>
    <w:rsid w:val="00475DE2"/>
    <w:rsid w:val="0047697F"/>
    <w:rsid w:val="00482302"/>
    <w:rsid w:val="00482C09"/>
    <w:rsid w:val="00483F26"/>
    <w:rsid w:val="00486BBC"/>
    <w:rsid w:val="00487CB5"/>
    <w:rsid w:val="004908A5"/>
    <w:rsid w:val="00490A6B"/>
    <w:rsid w:val="00492176"/>
    <w:rsid w:val="00492889"/>
    <w:rsid w:val="00494EBF"/>
    <w:rsid w:val="00495E63"/>
    <w:rsid w:val="00497CAC"/>
    <w:rsid w:val="004A0673"/>
    <w:rsid w:val="004A23ED"/>
    <w:rsid w:val="004A2A6A"/>
    <w:rsid w:val="004A4ED1"/>
    <w:rsid w:val="004A5245"/>
    <w:rsid w:val="004A585F"/>
    <w:rsid w:val="004A7BCB"/>
    <w:rsid w:val="004B0B31"/>
    <w:rsid w:val="004B1B08"/>
    <w:rsid w:val="004B3DCD"/>
    <w:rsid w:val="004B4488"/>
    <w:rsid w:val="004B6F7C"/>
    <w:rsid w:val="004C2171"/>
    <w:rsid w:val="004C4FCB"/>
    <w:rsid w:val="004D062B"/>
    <w:rsid w:val="004D284B"/>
    <w:rsid w:val="004D28F6"/>
    <w:rsid w:val="004D2DC7"/>
    <w:rsid w:val="004D3809"/>
    <w:rsid w:val="004D600A"/>
    <w:rsid w:val="004E0753"/>
    <w:rsid w:val="004E136D"/>
    <w:rsid w:val="004E2BDC"/>
    <w:rsid w:val="004E2E6A"/>
    <w:rsid w:val="004E3EFF"/>
    <w:rsid w:val="004F023A"/>
    <w:rsid w:val="004F0C0F"/>
    <w:rsid w:val="004F128A"/>
    <w:rsid w:val="004F3861"/>
    <w:rsid w:val="004F5BF5"/>
    <w:rsid w:val="004F7A9F"/>
    <w:rsid w:val="00502A26"/>
    <w:rsid w:val="005058D6"/>
    <w:rsid w:val="0051136F"/>
    <w:rsid w:val="0051196D"/>
    <w:rsid w:val="005145B9"/>
    <w:rsid w:val="0051516D"/>
    <w:rsid w:val="005165B5"/>
    <w:rsid w:val="0052018D"/>
    <w:rsid w:val="00521B87"/>
    <w:rsid w:val="00522349"/>
    <w:rsid w:val="0052330A"/>
    <w:rsid w:val="0052476E"/>
    <w:rsid w:val="0052485B"/>
    <w:rsid w:val="00525987"/>
    <w:rsid w:val="00532781"/>
    <w:rsid w:val="00534D5C"/>
    <w:rsid w:val="00535051"/>
    <w:rsid w:val="00536A07"/>
    <w:rsid w:val="005425F9"/>
    <w:rsid w:val="005451A2"/>
    <w:rsid w:val="005453DD"/>
    <w:rsid w:val="0055120A"/>
    <w:rsid w:val="00552055"/>
    <w:rsid w:val="0055207A"/>
    <w:rsid w:val="00553002"/>
    <w:rsid w:val="0055384B"/>
    <w:rsid w:val="00554BB8"/>
    <w:rsid w:val="00556082"/>
    <w:rsid w:val="005565F9"/>
    <w:rsid w:val="005573A1"/>
    <w:rsid w:val="00562E0F"/>
    <w:rsid w:val="005639A9"/>
    <w:rsid w:val="00566925"/>
    <w:rsid w:val="0057110E"/>
    <w:rsid w:val="0057408A"/>
    <w:rsid w:val="00576621"/>
    <w:rsid w:val="00576C25"/>
    <w:rsid w:val="005807D7"/>
    <w:rsid w:val="005813F4"/>
    <w:rsid w:val="00584ADE"/>
    <w:rsid w:val="00586B30"/>
    <w:rsid w:val="00587633"/>
    <w:rsid w:val="00591B20"/>
    <w:rsid w:val="0059786F"/>
    <w:rsid w:val="005A1C88"/>
    <w:rsid w:val="005A22FA"/>
    <w:rsid w:val="005A31F6"/>
    <w:rsid w:val="005A5AA0"/>
    <w:rsid w:val="005B06AA"/>
    <w:rsid w:val="005B0E5C"/>
    <w:rsid w:val="005B1458"/>
    <w:rsid w:val="005B15F6"/>
    <w:rsid w:val="005B3C86"/>
    <w:rsid w:val="005C3A15"/>
    <w:rsid w:val="005C4531"/>
    <w:rsid w:val="005C53EC"/>
    <w:rsid w:val="005C59E4"/>
    <w:rsid w:val="005C5D80"/>
    <w:rsid w:val="005C67CA"/>
    <w:rsid w:val="005D1042"/>
    <w:rsid w:val="005D2973"/>
    <w:rsid w:val="005D2FB0"/>
    <w:rsid w:val="005D60FC"/>
    <w:rsid w:val="005D6E5B"/>
    <w:rsid w:val="005D6FC4"/>
    <w:rsid w:val="005D7C27"/>
    <w:rsid w:val="005D7DAD"/>
    <w:rsid w:val="005E1C12"/>
    <w:rsid w:val="005E24C2"/>
    <w:rsid w:val="005E3AB1"/>
    <w:rsid w:val="005E4535"/>
    <w:rsid w:val="005F13A2"/>
    <w:rsid w:val="005F1729"/>
    <w:rsid w:val="005F46D4"/>
    <w:rsid w:val="005F47BD"/>
    <w:rsid w:val="005F497D"/>
    <w:rsid w:val="005F5168"/>
    <w:rsid w:val="005F5FC5"/>
    <w:rsid w:val="0060242E"/>
    <w:rsid w:val="00602DA0"/>
    <w:rsid w:val="00603444"/>
    <w:rsid w:val="00603619"/>
    <w:rsid w:val="00603BBA"/>
    <w:rsid w:val="006041AC"/>
    <w:rsid w:val="0060482F"/>
    <w:rsid w:val="00604C43"/>
    <w:rsid w:val="00604DBC"/>
    <w:rsid w:val="0060797A"/>
    <w:rsid w:val="0061295A"/>
    <w:rsid w:val="00613108"/>
    <w:rsid w:val="0061343B"/>
    <w:rsid w:val="00613619"/>
    <w:rsid w:val="0061478E"/>
    <w:rsid w:val="00616E08"/>
    <w:rsid w:val="00617ACD"/>
    <w:rsid w:val="00622360"/>
    <w:rsid w:val="006227CA"/>
    <w:rsid w:val="006256AE"/>
    <w:rsid w:val="00625766"/>
    <w:rsid w:val="006276BB"/>
    <w:rsid w:val="0063094B"/>
    <w:rsid w:val="00632212"/>
    <w:rsid w:val="00633D5F"/>
    <w:rsid w:val="00637704"/>
    <w:rsid w:val="00637DB4"/>
    <w:rsid w:val="006406CB"/>
    <w:rsid w:val="0064083E"/>
    <w:rsid w:val="00645943"/>
    <w:rsid w:val="00647821"/>
    <w:rsid w:val="00647E0F"/>
    <w:rsid w:val="006501D0"/>
    <w:rsid w:val="006508F0"/>
    <w:rsid w:val="0065343D"/>
    <w:rsid w:val="006554CD"/>
    <w:rsid w:val="00657124"/>
    <w:rsid w:val="00657EE4"/>
    <w:rsid w:val="00661FBD"/>
    <w:rsid w:val="00662C71"/>
    <w:rsid w:val="00662CCE"/>
    <w:rsid w:val="0066677E"/>
    <w:rsid w:val="00666FEB"/>
    <w:rsid w:val="006719CB"/>
    <w:rsid w:val="0067351B"/>
    <w:rsid w:val="00675B7E"/>
    <w:rsid w:val="006770BE"/>
    <w:rsid w:val="00685761"/>
    <w:rsid w:val="00687A6B"/>
    <w:rsid w:val="00690604"/>
    <w:rsid w:val="00691B43"/>
    <w:rsid w:val="006956B6"/>
    <w:rsid w:val="006A06E1"/>
    <w:rsid w:val="006A1080"/>
    <w:rsid w:val="006A178D"/>
    <w:rsid w:val="006A333A"/>
    <w:rsid w:val="006A4881"/>
    <w:rsid w:val="006A5782"/>
    <w:rsid w:val="006A68D8"/>
    <w:rsid w:val="006B152F"/>
    <w:rsid w:val="006B41F1"/>
    <w:rsid w:val="006B5688"/>
    <w:rsid w:val="006C0F41"/>
    <w:rsid w:val="006C1B95"/>
    <w:rsid w:val="006C487C"/>
    <w:rsid w:val="006D1390"/>
    <w:rsid w:val="006D1674"/>
    <w:rsid w:val="006D44D4"/>
    <w:rsid w:val="006D457D"/>
    <w:rsid w:val="006D4AD6"/>
    <w:rsid w:val="006D666E"/>
    <w:rsid w:val="006D7B69"/>
    <w:rsid w:val="006E1449"/>
    <w:rsid w:val="006E4519"/>
    <w:rsid w:val="006E472F"/>
    <w:rsid w:val="006E5163"/>
    <w:rsid w:val="006E5B07"/>
    <w:rsid w:val="006E6325"/>
    <w:rsid w:val="006E6588"/>
    <w:rsid w:val="006F5EDC"/>
    <w:rsid w:val="006F5F7A"/>
    <w:rsid w:val="006F6D34"/>
    <w:rsid w:val="007060BD"/>
    <w:rsid w:val="0071197D"/>
    <w:rsid w:val="0071199E"/>
    <w:rsid w:val="00713119"/>
    <w:rsid w:val="00715414"/>
    <w:rsid w:val="00717780"/>
    <w:rsid w:val="007177AE"/>
    <w:rsid w:val="00720C73"/>
    <w:rsid w:val="00723B5C"/>
    <w:rsid w:val="00726B9A"/>
    <w:rsid w:val="007309B5"/>
    <w:rsid w:val="0073132C"/>
    <w:rsid w:val="00731F7D"/>
    <w:rsid w:val="007323CD"/>
    <w:rsid w:val="00732B23"/>
    <w:rsid w:val="00734C1C"/>
    <w:rsid w:val="00735AB3"/>
    <w:rsid w:val="00736086"/>
    <w:rsid w:val="007367BC"/>
    <w:rsid w:val="00741B55"/>
    <w:rsid w:val="0074218C"/>
    <w:rsid w:val="007425B7"/>
    <w:rsid w:val="007460EF"/>
    <w:rsid w:val="00755AF4"/>
    <w:rsid w:val="00762796"/>
    <w:rsid w:val="007662EC"/>
    <w:rsid w:val="0077244B"/>
    <w:rsid w:val="00772D79"/>
    <w:rsid w:val="00773216"/>
    <w:rsid w:val="007753B0"/>
    <w:rsid w:val="00775B30"/>
    <w:rsid w:val="00780278"/>
    <w:rsid w:val="0078030F"/>
    <w:rsid w:val="00785941"/>
    <w:rsid w:val="00785A8D"/>
    <w:rsid w:val="007877DC"/>
    <w:rsid w:val="00791AE8"/>
    <w:rsid w:val="00791E36"/>
    <w:rsid w:val="007923C5"/>
    <w:rsid w:val="00792CF1"/>
    <w:rsid w:val="00792F73"/>
    <w:rsid w:val="007A2515"/>
    <w:rsid w:val="007A25F7"/>
    <w:rsid w:val="007A2604"/>
    <w:rsid w:val="007A485B"/>
    <w:rsid w:val="007A491B"/>
    <w:rsid w:val="007A4F83"/>
    <w:rsid w:val="007A6EBF"/>
    <w:rsid w:val="007B1278"/>
    <w:rsid w:val="007B2FAD"/>
    <w:rsid w:val="007C0C2C"/>
    <w:rsid w:val="007C4D33"/>
    <w:rsid w:val="007C68F0"/>
    <w:rsid w:val="007D29F1"/>
    <w:rsid w:val="007D5999"/>
    <w:rsid w:val="007D6F75"/>
    <w:rsid w:val="007E0EBE"/>
    <w:rsid w:val="007E2175"/>
    <w:rsid w:val="007E61D7"/>
    <w:rsid w:val="007F3585"/>
    <w:rsid w:val="007F533C"/>
    <w:rsid w:val="007F77FD"/>
    <w:rsid w:val="00803521"/>
    <w:rsid w:val="008040A8"/>
    <w:rsid w:val="008101E9"/>
    <w:rsid w:val="00810E24"/>
    <w:rsid w:val="00811CAC"/>
    <w:rsid w:val="00814DAF"/>
    <w:rsid w:val="00815853"/>
    <w:rsid w:val="00815BA4"/>
    <w:rsid w:val="00817421"/>
    <w:rsid w:val="00820A22"/>
    <w:rsid w:val="00822679"/>
    <w:rsid w:val="00822E25"/>
    <w:rsid w:val="00833E05"/>
    <w:rsid w:val="008346F0"/>
    <w:rsid w:val="00835049"/>
    <w:rsid w:val="0083657C"/>
    <w:rsid w:val="00836D83"/>
    <w:rsid w:val="00837E99"/>
    <w:rsid w:val="0084078C"/>
    <w:rsid w:val="00842382"/>
    <w:rsid w:val="00842F9B"/>
    <w:rsid w:val="008430DD"/>
    <w:rsid w:val="008449EE"/>
    <w:rsid w:val="00846C34"/>
    <w:rsid w:val="008470AE"/>
    <w:rsid w:val="00847F11"/>
    <w:rsid w:val="00851826"/>
    <w:rsid w:val="00852C83"/>
    <w:rsid w:val="00855A21"/>
    <w:rsid w:val="0086092E"/>
    <w:rsid w:val="00867B7D"/>
    <w:rsid w:val="00867E5C"/>
    <w:rsid w:val="00874163"/>
    <w:rsid w:val="00874169"/>
    <w:rsid w:val="0087605A"/>
    <w:rsid w:val="008773C9"/>
    <w:rsid w:val="00885FB8"/>
    <w:rsid w:val="0089019C"/>
    <w:rsid w:val="00891C11"/>
    <w:rsid w:val="00891D26"/>
    <w:rsid w:val="00891F75"/>
    <w:rsid w:val="00895F96"/>
    <w:rsid w:val="008A1D91"/>
    <w:rsid w:val="008A1FC4"/>
    <w:rsid w:val="008A2EAE"/>
    <w:rsid w:val="008A4648"/>
    <w:rsid w:val="008A4FBC"/>
    <w:rsid w:val="008B0F14"/>
    <w:rsid w:val="008B13C1"/>
    <w:rsid w:val="008B1959"/>
    <w:rsid w:val="008B294F"/>
    <w:rsid w:val="008B2970"/>
    <w:rsid w:val="008B382E"/>
    <w:rsid w:val="008B64E4"/>
    <w:rsid w:val="008B7C3B"/>
    <w:rsid w:val="008C0CC8"/>
    <w:rsid w:val="008D0CB7"/>
    <w:rsid w:val="008D31CF"/>
    <w:rsid w:val="008D4C68"/>
    <w:rsid w:val="008D7510"/>
    <w:rsid w:val="008D760E"/>
    <w:rsid w:val="008E1DC0"/>
    <w:rsid w:val="008F3082"/>
    <w:rsid w:val="008F3568"/>
    <w:rsid w:val="008F5342"/>
    <w:rsid w:val="0090173D"/>
    <w:rsid w:val="00901EBC"/>
    <w:rsid w:val="009045C5"/>
    <w:rsid w:val="00904AC3"/>
    <w:rsid w:val="00906D38"/>
    <w:rsid w:val="009079C0"/>
    <w:rsid w:val="00907D94"/>
    <w:rsid w:val="00907E97"/>
    <w:rsid w:val="009102C9"/>
    <w:rsid w:val="00912192"/>
    <w:rsid w:val="00912700"/>
    <w:rsid w:val="0091437F"/>
    <w:rsid w:val="00917663"/>
    <w:rsid w:val="009202A0"/>
    <w:rsid w:val="009202BE"/>
    <w:rsid w:val="00923C19"/>
    <w:rsid w:val="00923C1C"/>
    <w:rsid w:val="00923ED4"/>
    <w:rsid w:val="0092521F"/>
    <w:rsid w:val="00925F4E"/>
    <w:rsid w:val="00926A8C"/>
    <w:rsid w:val="00927DAE"/>
    <w:rsid w:val="00927DB7"/>
    <w:rsid w:val="00930D4D"/>
    <w:rsid w:val="00931A2F"/>
    <w:rsid w:val="00932005"/>
    <w:rsid w:val="0093294B"/>
    <w:rsid w:val="00932BEA"/>
    <w:rsid w:val="00937F28"/>
    <w:rsid w:val="00940A43"/>
    <w:rsid w:val="00944956"/>
    <w:rsid w:val="0094758D"/>
    <w:rsid w:val="0095004E"/>
    <w:rsid w:val="009504CE"/>
    <w:rsid w:val="00952D8C"/>
    <w:rsid w:val="00953F24"/>
    <w:rsid w:val="00956575"/>
    <w:rsid w:val="00960E5B"/>
    <w:rsid w:val="0096103D"/>
    <w:rsid w:val="00961602"/>
    <w:rsid w:val="00964881"/>
    <w:rsid w:val="00965F00"/>
    <w:rsid w:val="00966C90"/>
    <w:rsid w:val="00967AF8"/>
    <w:rsid w:val="0097119F"/>
    <w:rsid w:val="00972533"/>
    <w:rsid w:val="0097340C"/>
    <w:rsid w:val="00974742"/>
    <w:rsid w:val="00974E79"/>
    <w:rsid w:val="009758AD"/>
    <w:rsid w:val="00975F99"/>
    <w:rsid w:val="00980040"/>
    <w:rsid w:val="00982E8A"/>
    <w:rsid w:val="009852BE"/>
    <w:rsid w:val="009876CA"/>
    <w:rsid w:val="0099453E"/>
    <w:rsid w:val="00997A9D"/>
    <w:rsid w:val="009A2918"/>
    <w:rsid w:val="009A3743"/>
    <w:rsid w:val="009A436A"/>
    <w:rsid w:val="009A7286"/>
    <w:rsid w:val="009A7607"/>
    <w:rsid w:val="009B2A54"/>
    <w:rsid w:val="009B3C21"/>
    <w:rsid w:val="009B5FB1"/>
    <w:rsid w:val="009C0F2A"/>
    <w:rsid w:val="009C2B6E"/>
    <w:rsid w:val="009C456C"/>
    <w:rsid w:val="009C5B2D"/>
    <w:rsid w:val="009C6D7C"/>
    <w:rsid w:val="009D3755"/>
    <w:rsid w:val="009D51A4"/>
    <w:rsid w:val="009D5F32"/>
    <w:rsid w:val="009D61B1"/>
    <w:rsid w:val="009E12A3"/>
    <w:rsid w:val="009E3D62"/>
    <w:rsid w:val="009E4941"/>
    <w:rsid w:val="009E5229"/>
    <w:rsid w:val="009E6373"/>
    <w:rsid w:val="009F0619"/>
    <w:rsid w:val="009F0F96"/>
    <w:rsid w:val="009F63C9"/>
    <w:rsid w:val="009F6973"/>
    <w:rsid w:val="009F748E"/>
    <w:rsid w:val="009F7971"/>
    <w:rsid w:val="00A00032"/>
    <w:rsid w:val="00A0253A"/>
    <w:rsid w:val="00A05572"/>
    <w:rsid w:val="00A05D1C"/>
    <w:rsid w:val="00A07101"/>
    <w:rsid w:val="00A07E2A"/>
    <w:rsid w:val="00A1153B"/>
    <w:rsid w:val="00A11F16"/>
    <w:rsid w:val="00A163F8"/>
    <w:rsid w:val="00A16E8E"/>
    <w:rsid w:val="00A17110"/>
    <w:rsid w:val="00A20917"/>
    <w:rsid w:val="00A2112F"/>
    <w:rsid w:val="00A23725"/>
    <w:rsid w:val="00A23AE9"/>
    <w:rsid w:val="00A2746C"/>
    <w:rsid w:val="00A30515"/>
    <w:rsid w:val="00A31152"/>
    <w:rsid w:val="00A31545"/>
    <w:rsid w:val="00A350AB"/>
    <w:rsid w:val="00A40AB9"/>
    <w:rsid w:val="00A410E8"/>
    <w:rsid w:val="00A46967"/>
    <w:rsid w:val="00A46C7E"/>
    <w:rsid w:val="00A501F4"/>
    <w:rsid w:val="00A512FC"/>
    <w:rsid w:val="00A51581"/>
    <w:rsid w:val="00A52EB6"/>
    <w:rsid w:val="00A55052"/>
    <w:rsid w:val="00A55BFC"/>
    <w:rsid w:val="00A631BA"/>
    <w:rsid w:val="00A65387"/>
    <w:rsid w:val="00A6723D"/>
    <w:rsid w:val="00A71F66"/>
    <w:rsid w:val="00A72558"/>
    <w:rsid w:val="00A72A28"/>
    <w:rsid w:val="00A74F69"/>
    <w:rsid w:val="00A75364"/>
    <w:rsid w:val="00A7796F"/>
    <w:rsid w:val="00A83118"/>
    <w:rsid w:val="00A85D0E"/>
    <w:rsid w:val="00A932B3"/>
    <w:rsid w:val="00A93FD2"/>
    <w:rsid w:val="00AA2B6D"/>
    <w:rsid w:val="00AA3273"/>
    <w:rsid w:val="00AA3D2F"/>
    <w:rsid w:val="00AA46DB"/>
    <w:rsid w:val="00AA508B"/>
    <w:rsid w:val="00AA5E51"/>
    <w:rsid w:val="00AA72FF"/>
    <w:rsid w:val="00AA7965"/>
    <w:rsid w:val="00AB051A"/>
    <w:rsid w:val="00AB058A"/>
    <w:rsid w:val="00AB1543"/>
    <w:rsid w:val="00AB18F3"/>
    <w:rsid w:val="00AB309D"/>
    <w:rsid w:val="00AB3210"/>
    <w:rsid w:val="00AB3DD7"/>
    <w:rsid w:val="00AB45CB"/>
    <w:rsid w:val="00AB5E22"/>
    <w:rsid w:val="00AC25D7"/>
    <w:rsid w:val="00AC4722"/>
    <w:rsid w:val="00AC4EDD"/>
    <w:rsid w:val="00AD0A3B"/>
    <w:rsid w:val="00AD1781"/>
    <w:rsid w:val="00AD2E20"/>
    <w:rsid w:val="00AD38BE"/>
    <w:rsid w:val="00AD3A47"/>
    <w:rsid w:val="00AD4832"/>
    <w:rsid w:val="00AD4EED"/>
    <w:rsid w:val="00AD60FF"/>
    <w:rsid w:val="00AD6413"/>
    <w:rsid w:val="00AE0B62"/>
    <w:rsid w:val="00AE0F7E"/>
    <w:rsid w:val="00AE2A83"/>
    <w:rsid w:val="00AE2AE0"/>
    <w:rsid w:val="00AE3AD3"/>
    <w:rsid w:val="00AF08B1"/>
    <w:rsid w:val="00AF31C0"/>
    <w:rsid w:val="00AF4BDC"/>
    <w:rsid w:val="00AF6BF3"/>
    <w:rsid w:val="00B00AAA"/>
    <w:rsid w:val="00B02D95"/>
    <w:rsid w:val="00B04A82"/>
    <w:rsid w:val="00B055F3"/>
    <w:rsid w:val="00B12946"/>
    <w:rsid w:val="00B12AEF"/>
    <w:rsid w:val="00B13371"/>
    <w:rsid w:val="00B141B5"/>
    <w:rsid w:val="00B17C4E"/>
    <w:rsid w:val="00B205B9"/>
    <w:rsid w:val="00B20FC0"/>
    <w:rsid w:val="00B225A0"/>
    <w:rsid w:val="00B228BA"/>
    <w:rsid w:val="00B23D79"/>
    <w:rsid w:val="00B26D00"/>
    <w:rsid w:val="00B27E6B"/>
    <w:rsid w:val="00B27EB1"/>
    <w:rsid w:val="00B33F53"/>
    <w:rsid w:val="00B340E3"/>
    <w:rsid w:val="00B36B30"/>
    <w:rsid w:val="00B36CB9"/>
    <w:rsid w:val="00B37FC8"/>
    <w:rsid w:val="00B40CAE"/>
    <w:rsid w:val="00B41CDE"/>
    <w:rsid w:val="00B433AA"/>
    <w:rsid w:val="00B46250"/>
    <w:rsid w:val="00B46899"/>
    <w:rsid w:val="00B47DE0"/>
    <w:rsid w:val="00B503FF"/>
    <w:rsid w:val="00B508B9"/>
    <w:rsid w:val="00B52076"/>
    <w:rsid w:val="00B52F1E"/>
    <w:rsid w:val="00B53F71"/>
    <w:rsid w:val="00B54678"/>
    <w:rsid w:val="00B56194"/>
    <w:rsid w:val="00B63E9C"/>
    <w:rsid w:val="00B64813"/>
    <w:rsid w:val="00B66031"/>
    <w:rsid w:val="00B67EA5"/>
    <w:rsid w:val="00B7108B"/>
    <w:rsid w:val="00B757A2"/>
    <w:rsid w:val="00B8787F"/>
    <w:rsid w:val="00B90B97"/>
    <w:rsid w:val="00B94EA4"/>
    <w:rsid w:val="00B96B48"/>
    <w:rsid w:val="00BA7DF8"/>
    <w:rsid w:val="00BB15AC"/>
    <w:rsid w:val="00BB4C14"/>
    <w:rsid w:val="00BB685A"/>
    <w:rsid w:val="00BC054D"/>
    <w:rsid w:val="00BC1F7D"/>
    <w:rsid w:val="00BC2768"/>
    <w:rsid w:val="00BC324F"/>
    <w:rsid w:val="00BC56E2"/>
    <w:rsid w:val="00BD5844"/>
    <w:rsid w:val="00BD72D0"/>
    <w:rsid w:val="00BD7A49"/>
    <w:rsid w:val="00BE149A"/>
    <w:rsid w:val="00BE174B"/>
    <w:rsid w:val="00BE38AA"/>
    <w:rsid w:val="00BE4F59"/>
    <w:rsid w:val="00BE59A1"/>
    <w:rsid w:val="00BE796E"/>
    <w:rsid w:val="00BF4974"/>
    <w:rsid w:val="00BF5F42"/>
    <w:rsid w:val="00BF7BC4"/>
    <w:rsid w:val="00C01000"/>
    <w:rsid w:val="00C03034"/>
    <w:rsid w:val="00C048C3"/>
    <w:rsid w:val="00C04BA6"/>
    <w:rsid w:val="00C07CF5"/>
    <w:rsid w:val="00C117F7"/>
    <w:rsid w:val="00C11BA0"/>
    <w:rsid w:val="00C1246D"/>
    <w:rsid w:val="00C1351E"/>
    <w:rsid w:val="00C13F44"/>
    <w:rsid w:val="00C15748"/>
    <w:rsid w:val="00C15E92"/>
    <w:rsid w:val="00C16C74"/>
    <w:rsid w:val="00C17E01"/>
    <w:rsid w:val="00C205CA"/>
    <w:rsid w:val="00C21CDE"/>
    <w:rsid w:val="00C25C57"/>
    <w:rsid w:val="00C25E08"/>
    <w:rsid w:val="00C261A6"/>
    <w:rsid w:val="00C30A46"/>
    <w:rsid w:val="00C32083"/>
    <w:rsid w:val="00C41DB0"/>
    <w:rsid w:val="00C46903"/>
    <w:rsid w:val="00C52AC2"/>
    <w:rsid w:val="00C54673"/>
    <w:rsid w:val="00C55555"/>
    <w:rsid w:val="00C56438"/>
    <w:rsid w:val="00C60A34"/>
    <w:rsid w:val="00C6194A"/>
    <w:rsid w:val="00C642E9"/>
    <w:rsid w:val="00C64EAF"/>
    <w:rsid w:val="00C65D91"/>
    <w:rsid w:val="00C66B15"/>
    <w:rsid w:val="00C73611"/>
    <w:rsid w:val="00C74698"/>
    <w:rsid w:val="00C76267"/>
    <w:rsid w:val="00C8749D"/>
    <w:rsid w:val="00C878EB"/>
    <w:rsid w:val="00C909E4"/>
    <w:rsid w:val="00C91256"/>
    <w:rsid w:val="00C94FBF"/>
    <w:rsid w:val="00C9534E"/>
    <w:rsid w:val="00C954BD"/>
    <w:rsid w:val="00CA01B7"/>
    <w:rsid w:val="00CA3309"/>
    <w:rsid w:val="00CA4018"/>
    <w:rsid w:val="00CA6DF3"/>
    <w:rsid w:val="00CB0059"/>
    <w:rsid w:val="00CB2D0D"/>
    <w:rsid w:val="00CB2D4E"/>
    <w:rsid w:val="00CB2D5B"/>
    <w:rsid w:val="00CB4661"/>
    <w:rsid w:val="00CB5E53"/>
    <w:rsid w:val="00CB6E78"/>
    <w:rsid w:val="00CC1EB5"/>
    <w:rsid w:val="00CC4E24"/>
    <w:rsid w:val="00CC4FE2"/>
    <w:rsid w:val="00CC7D2E"/>
    <w:rsid w:val="00CD10E6"/>
    <w:rsid w:val="00CD5874"/>
    <w:rsid w:val="00CD6CBE"/>
    <w:rsid w:val="00CD6D4D"/>
    <w:rsid w:val="00CE0F57"/>
    <w:rsid w:val="00CE24EB"/>
    <w:rsid w:val="00CE3924"/>
    <w:rsid w:val="00CE5F78"/>
    <w:rsid w:val="00CE6A52"/>
    <w:rsid w:val="00CF0F1E"/>
    <w:rsid w:val="00CF2927"/>
    <w:rsid w:val="00CF45B4"/>
    <w:rsid w:val="00D0052F"/>
    <w:rsid w:val="00D007C6"/>
    <w:rsid w:val="00D00970"/>
    <w:rsid w:val="00D00DC0"/>
    <w:rsid w:val="00D01DB0"/>
    <w:rsid w:val="00D0397C"/>
    <w:rsid w:val="00D03F3E"/>
    <w:rsid w:val="00D108C3"/>
    <w:rsid w:val="00D12CD3"/>
    <w:rsid w:val="00D135B4"/>
    <w:rsid w:val="00D137AC"/>
    <w:rsid w:val="00D17C93"/>
    <w:rsid w:val="00D2089E"/>
    <w:rsid w:val="00D20A45"/>
    <w:rsid w:val="00D2173F"/>
    <w:rsid w:val="00D25A56"/>
    <w:rsid w:val="00D26C95"/>
    <w:rsid w:val="00D270D3"/>
    <w:rsid w:val="00D27CE6"/>
    <w:rsid w:val="00D30F23"/>
    <w:rsid w:val="00D318CA"/>
    <w:rsid w:val="00D31E24"/>
    <w:rsid w:val="00D35AA8"/>
    <w:rsid w:val="00D46DAB"/>
    <w:rsid w:val="00D5195B"/>
    <w:rsid w:val="00D51DDC"/>
    <w:rsid w:val="00D53F57"/>
    <w:rsid w:val="00D56DBC"/>
    <w:rsid w:val="00D56F46"/>
    <w:rsid w:val="00D61AFB"/>
    <w:rsid w:val="00D7011D"/>
    <w:rsid w:val="00D71B21"/>
    <w:rsid w:val="00D7294F"/>
    <w:rsid w:val="00D74566"/>
    <w:rsid w:val="00D75262"/>
    <w:rsid w:val="00D753A2"/>
    <w:rsid w:val="00D7612D"/>
    <w:rsid w:val="00D773A8"/>
    <w:rsid w:val="00D858F0"/>
    <w:rsid w:val="00D91C2D"/>
    <w:rsid w:val="00D92905"/>
    <w:rsid w:val="00D92C61"/>
    <w:rsid w:val="00D9337A"/>
    <w:rsid w:val="00D93921"/>
    <w:rsid w:val="00D940CF"/>
    <w:rsid w:val="00D957F1"/>
    <w:rsid w:val="00D96039"/>
    <w:rsid w:val="00DA2F81"/>
    <w:rsid w:val="00DA42B4"/>
    <w:rsid w:val="00DA6C29"/>
    <w:rsid w:val="00DB07D1"/>
    <w:rsid w:val="00DB1747"/>
    <w:rsid w:val="00DB3398"/>
    <w:rsid w:val="00DB3CD9"/>
    <w:rsid w:val="00DB624A"/>
    <w:rsid w:val="00DB74B7"/>
    <w:rsid w:val="00DB7505"/>
    <w:rsid w:val="00DC0590"/>
    <w:rsid w:val="00DC06D4"/>
    <w:rsid w:val="00DC297C"/>
    <w:rsid w:val="00DC5D78"/>
    <w:rsid w:val="00DD0F5A"/>
    <w:rsid w:val="00DD11F4"/>
    <w:rsid w:val="00DD58C1"/>
    <w:rsid w:val="00DD5CBC"/>
    <w:rsid w:val="00DD7B2C"/>
    <w:rsid w:val="00DE10A0"/>
    <w:rsid w:val="00DE172F"/>
    <w:rsid w:val="00DE1DCE"/>
    <w:rsid w:val="00DE1DEA"/>
    <w:rsid w:val="00DE1E3E"/>
    <w:rsid w:val="00DE2894"/>
    <w:rsid w:val="00DE36BC"/>
    <w:rsid w:val="00DE4B76"/>
    <w:rsid w:val="00DE5635"/>
    <w:rsid w:val="00DE6F16"/>
    <w:rsid w:val="00DE76E1"/>
    <w:rsid w:val="00DF0F54"/>
    <w:rsid w:val="00DF10F4"/>
    <w:rsid w:val="00DF5109"/>
    <w:rsid w:val="00DF5B66"/>
    <w:rsid w:val="00DF6A4F"/>
    <w:rsid w:val="00DF70DB"/>
    <w:rsid w:val="00E010D1"/>
    <w:rsid w:val="00E039B5"/>
    <w:rsid w:val="00E04024"/>
    <w:rsid w:val="00E047EF"/>
    <w:rsid w:val="00E04BF5"/>
    <w:rsid w:val="00E10286"/>
    <w:rsid w:val="00E12AF8"/>
    <w:rsid w:val="00E15264"/>
    <w:rsid w:val="00E20CFA"/>
    <w:rsid w:val="00E269A1"/>
    <w:rsid w:val="00E30A09"/>
    <w:rsid w:val="00E3282A"/>
    <w:rsid w:val="00E35EAD"/>
    <w:rsid w:val="00E40884"/>
    <w:rsid w:val="00E416F7"/>
    <w:rsid w:val="00E43237"/>
    <w:rsid w:val="00E439D4"/>
    <w:rsid w:val="00E4541D"/>
    <w:rsid w:val="00E4693B"/>
    <w:rsid w:val="00E470D5"/>
    <w:rsid w:val="00E4729C"/>
    <w:rsid w:val="00E50670"/>
    <w:rsid w:val="00E539F7"/>
    <w:rsid w:val="00E61236"/>
    <w:rsid w:val="00E61430"/>
    <w:rsid w:val="00E617EB"/>
    <w:rsid w:val="00E61D76"/>
    <w:rsid w:val="00E64229"/>
    <w:rsid w:val="00E65B28"/>
    <w:rsid w:val="00E70685"/>
    <w:rsid w:val="00E711BF"/>
    <w:rsid w:val="00E7424E"/>
    <w:rsid w:val="00E75DD4"/>
    <w:rsid w:val="00E80115"/>
    <w:rsid w:val="00E802DA"/>
    <w:rsid w:val="00E80C73"/>
    <w:rsid w:val="00E81D6A"/>
    <w:rsid w:val="00E82878"/>
    <w:rsid w:val="00E82A25"/>
    <w:rsid w:val="00E8301E"/>
    <w:rsid w:val="00E83AB8"/>
    <w:rsid w:val="00E83EA8"/>
    <w:rsid w:val="00E85259"/>
    <w:rsid w:val="00E93D23"/>
    <w:rsid w:val="00E9434B"/>
    <w:rsid w:val="00E9768E"/>
    <w:rsid w:val="00E97997"/>
    <w:rsid w:val="00EA2FEF"/>
    <w:rsid w:val="00EA40CE"/>
    <w:rsid w:val="00EA72C9"/>
    <w:rsid w:val="00EB06BD"/>
    <w:rsid w:val="00EB1B75"/>
    <w:rsid w:val="00EB292C"/>
    <w:rsid w:val="00EB3627"/>
    <w:rsid w:val="00EB74C0"/>
    <w:rsid w:val="00EC66EA"/>
    <w:rsid w:val="00EC6A8D"/>
    <w:rsid w:val="00EC6CD2"/>
    <w:rsid w:val="00ED13F5"/>
    <w:rsid w:val="00ED2E0A"/>
    <w:rsid w:val="00ED5154"/>
    <w:rsid w:val="00ED55F3"/>
    <w:rsid w:val="00ED77EA"/>
    <w:rsid w:val="00ED7C14"/>
    <w:rsid w:val="00EE0648"/>
    <w:rsid w:val="00EE08ED"/>
    <w:rsid w:val="00EE1891"/>
    <w:rsid w:val="00EE1AF7"/>
    <w:rsid w:val="00EE344F"/>
    <w:rsid w:val="00EE50D5"/>
    <w:rsid w:val="00EE549B"/>
    <w:rsid w:val="00EE63E3"/>
    <w:rsid w:val="00EE64C0"/>
    <w:rsid w:val="00EF215F"/>
    <w:rsid w:val="00EF34A4"/>
    <w:rsid w:val="00EF3D66"/>
    <w:rsid w:val="00EF4E38"/>
    <w:rsid w:val="00F002B9"/>
    <w:rsid w:val="00F01ABF"/>
    <w:rsid w:val="00F03768"/>
    <w:rsid w:val="00F072D3"/>
    <w:rsid w:val="00F10BF9"/>
    <w:rsid w:val="00F11B3A"/>
    <w:rsid w:val="00F11BD1"/>
    <w:rsid w:val="00F1442B"/>
    <w:rsid w:val="00F22521"/>
    <w:rsid w:val="00F25943"/>
    <w:rsid w:val="00F3017C"/>
    <w:rsid w:val="00F35A77"/>
    <w:rsid w:val="00F4007E"/>
    <w:rsid w:val="00F4674A"/>
    <w:rsid w:val="00F469B1"/>
    <w:rsid w:val="00F46F46"/>
    <w:rsid w:val="00F50E7B"/>
    <w:rsid w:val="00F52510"/>
    <w:rsid w:val="00F53461"/>
    <w:rsid w:val="00F53C35"/>
    <w:rsid w:val="00F56599"/>
    <w:rsid w:val="00F61227"/>
    <w:rsid w:val="00F61C38"/>
    <w:rsid w:val="00F7248C"/>
    <w:rsid w:val="00F76E19"/>
    <w:rsid w:val="00F76E54"/>
    <w:rsid w:val="00F77E62"/>
    <w:rsid w:val="00F8076F"/>
    <w:rsid w:val="00F813B3"/>
    <w:rsid w:val="00F821E3"/>
    <w:rsid w:val="00F83753"/>
    <w:rsid w:val="00F85C3D"/>
    <w:rsid w:val="00F86888"/>
    <w:rsid w:val="00F87422"/>
    <w:rsid w:val="00F92E34"/>
    <w:rsid w:val="00F974CD"/>
    <w:rsid w:val="00FA1F85"/>
    <w:rsid w:val="00FA3342"/>
    <w:rsid w:val="00FA3B49"/>
    <w:rsid w:val="00FA4470"/>
    <w:rsid w:val="00FA44C8"/>
    <w:rsid w:val="00FA54F4"/>
    <w:rsid w:val="00FA7F19"/>
    <w:rsid w:val="00FB3C95"/>
    <w:rsid w:val="00FB4084"/>
    <w:rsid w:val="00FB4280"/>
    <w:rsid w:val="00FB5843"/>
    <w:rsid w:val="00FB62FB"/>
    <w:rsid w:val="00FC0A1B"/>
    <w:rsid w:val="00FC1615"/>
    <w:rsid w:val="00FC2FE7"/>
    <w:rsid w:val="00FC34E3"/>
    <w:rsid w:val="00FC4AE8"/>
    <w:rsid w:val="00FC5799"/>
    <w:rsid w:val="00FD2C02"/>
    <w:rsid w:val="00FD53EE"/>
    <w:rsid w:val="00FE0A07"/>
    <w:rsid w:val="00FE0E49"/>
    <w:rsid w:val="00FE307F"/>
    <w:rsid w:val="00FE553E"/>
    <w:rsid w:val="00FE7DD0"/>
    <w:rsid w:val="00FF04BA"/>
    <w:rsid w:val="00FF0BB3"/>
    <w:rsid w:val="00FF5582"/>
    <w:rsid w:val="00FF6A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69C9F9E8"/>
  <w15:chartTrackingRefBased/>
  <w15:docId w15:val="{6EF88F0F-781A-384A-B69C-BB506BD4FB7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4"/>
        <w:szCs w:val="24"/>
        <w:lang w:val="fr-FR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9A436A"/>
    <w:rPr>
      <w:rFonts w:ascii="Times New Roman" w:eastAsia="Times New Roman" w:hAnsi="Times New Roman" w:cs="Times New Roman"/>
      <w:lang w:eastAsia="fr-FR"/>
    </w:rPr>
  </w:style>
  <w:style w:type="paragraph" w:styleId="Titre1">
    <w:name w:val="heading 1"/>
    <w:basedOn w:val="Normal"/>
    <w:link w:val="Titre1Car"/>
    <w:uiPriority w:val="9"/>
    <w:qFormat/>
    <w:rsid w:val="00E82878"/>
    <w:pPr>
      <w:spacing w:before="100" w:beforeAutospacing="1" w:after="100" w:afterAutospacing="1"/>
      <w:outlineLvl w:val="0"/>
    </w:pPr>
    <w:rPr>
      <w:b/>
      <w:bCs/>
      <w:kern w:val="36"/>
      <w:sz w:val="48"/>
      <w:szCs w:val="48"/>
      <w:lang w:val="en-US" w:eastAsia="en-US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En-tte">
    <w:name w:val="header"/>
    <w:basedOn w:val="Normal"/>
    <w:link w:val="En-tteCar"/>
    <w:uiPriority w:val="99"/>
    <w:unhideWhenUsed/>
    <w:rsid w:val="003878D8"/>
    <w:pPr>
      <w:tabs>
        <w:tab w:val="center" w:pos="4536"/>
        <w:tab w:val="right" w:pos="9072"/>
      </w:tabs>
    </w:pPr>
    <w:rPr>
      <w:rFonts w:asciiTheme="minorHAnsi" w:eastAsiaTheme="minorHAnsi" w:hAnsiTheme="minorHAnsi" w:cstheme="minorBidi"/>
      <w:lang w:eastAsia="en-US"/>
    </w:rPr>
  </w:style>
  <w:style w:type="character" w:customStyle="1" w:styleId="En-tteCar">
    <w:name w:val="En-tête Car"/>
    <w:basedOn w:val="Policepardfaut"/>
    <w:link w:val="En-tte"/>
    <w:uiPriority w:val="99"/>
    <w:rsid w:val="003878D8"/>
  </w:style>
  <w:style w:type="paragraph" w:styleId="Pieddepage">
    <w:name w:val="footer"/>
    <w:basedOn w:val="Normal"/>
    <w:link w:val="PieddepageCar"/>
    <w:uiPriority w:val="99"/>
    <w:unhideWhenUsed/>
    <w:rsid w:val="003878D8"/>
    <w:pPr>
      <w:tabs>
        <w:tab w:val="center" w:pos="4536"/>
        <w:tab w:val="right" w:pos="9072"/>
      </w:tabs>
    </w:pPr>
    <w:rPr>
      <w:rFonts w:asciiTheme="minorHAnsi" w:eastAsiaTheme="minorHAnsi" w:hAnsiTheme="minorHAnsi" w:cstheme="minorBidi"/>
      <w:lang w:eastAsia="en-US"/>
    </w:rPr>
  </w:style>
  <w:style w:type="character" w:customStyle="1" w:styleId="PieddepageCar">
    <w:name w:val="Pied de page Car"/>
    <w:basedOn w:val="Policepardfaut"/>
    <w:link w:val="Pieddepage"/>
    <w:uiPriority w:val="99"/>
    <w:rsid w:val="003878D8"/>
  </w:style>
  <w:style w:type="paragraph" w:customStyle="1" w:styleId="Default">
    <w:name w:val="Default"/>
    <w:rsid w:val="003878D8"/>
    <w:pPr>
      <w:autoSpaceDE w:val="0"/>
      <w:autoSpaceDN w:val="0"/>
      <w:adjustRightInd w:val="0"/>
    </w:pPr>
    <w:rPr>
      <w:rFonts w:ascii="Arial" w:hAnsi="Arial" w:cs="Arial"/>
      <w:color w:val="000000"/>
    </w:rPr>
  </w:style>
  <w:style w:type="character" w:styleId="Lienhypertexte">
    <w:name w:val="Hyperlink"/>
    <w:basedOn w:val="Policepardfaut"/>
    <w:uiPriority w:val="99"/>
    <w:unhideWhenUsed/>
    <w:rsid w:val="003878D8"/>
    <w:rPr>
      <w:color w:val="0000FF"/>
      <w:u w:val="single"/>
    </w:rPr>
  </w:style>
  <w:style w:type="paragraph" w:styleId="NormalWeb">
    <w:name w:val="Normal (Web)"/>
    <w:basedOn w:val="Normal"/>
    <w:uiPriority w:val="99"/>
    <w:semiHidden/>
    <w:unhideWhenUsed/>
    <w:rsid w:val="003878D8"/>
    <w:pPr>
      <w:spacing w:before="100" w:beforeAutospacing="1" w:after="100" w:afterAutospacing="1"/>
    </w:pPr>
  </w:style>
  <w:style w:type="character" w:customStyle="1" w:styleId="xapple-converted-space">
    <w:name w:val="x_apple-converted-space"/>
    <w:basedOn w:val="Policepardfaut"/>
    <w:rsid w:val="00E35EAD"/>
  </w:style>
  <w:style w:type="paragraph" w:styleId="Textedebulles">
    <w:name w:val="Balloon Text"/>
    <w:basedOn w:val="Normal"/>
    <w:link w:val="TextedebullesCar"/>
    <w:uiPriority w:val="99"/>
    <w:semiHidden/>
    <w:unhideWhenUsed/>
    <w:rsid w:val="00DE1DCE"/>
    <w:rPr>
      <w:sz w:val="18"/>
      <w:szCs w:val="18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sid w:val="00DE1DCE"/>
    <w:rPr>
      <w:rFonts w:ascii="Times New Roman" w:eastAsia="Times New Roman" w:hAnsi="Times New Roman" w:cs="Times New Roman"/>
      <w:sz w:val="18"/>
      <w:szCs w:val="18"/>
      <w:lang w:eastAsia="fr-FR"/>
    </w:rPr>
  </w:style>
  <w:style w:type="table" w:styleId="Grilledutableau">
    <w:name w:val="Table Grid"/>
    <w:basedOn w:val="TableauNormal"/>
    <w:uiPriority w:val="59"/>
    <w:rsid w:val="00121D47"/>
    <w:rPr>
      <w:rFonts w:ascii="Arial" w:eastAsia="Times New Roman" w:hAnsi="Arial" w:cs="Times New Roman"/>
      <w:sz w:val="20"/>
      <w:szCs w:val="20"/>
      <w:lang w:val="en-AU" w:eastAsia="en-A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1">
    <w:name w:val="Table Grid1"/>
    <w:basedOn w:val="TableauNormal"/>
    <w:next w:val="Grilledutableau"/>
    <w:rsid w:val="00121D47"/>
    <w:rPr>
      <w:rFonts w:ascii="Arial" w:eastAsia="Times New Roman" w:hAnsi="Arial" w:cs="Times New Roman"/>
      <w:sz w:val="20"/>
      <w:szCs w:val="20"/>
      <w:lang w:val="en-AU" w:eastAsia="en-A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otedebasdepage">
    <w:name w:val="footnote text"/>
    <w:basedOn w:val="Normal"/>
    <w:link w:val="NotedebasdepageCar"/>
    <w:uiPriority w:val="99"/>
    <w:unhideWhenUsed/>
    <w:rsid w:val="00121D47"/>
    <w:rPr>
      <w:sz w:val="20"/>
      <w:szCs w:val="20"/>
    </w:rPr>
  </w:style>
  <w:style w:type="character" w:customStyle="1" w:styleId="NotedebasdepageCar">
    <w:name w:val="Note de bas de page Car"/>
    <w:basedOn w:val="Policepardfaut"/>
    <w:link w:val="Notedebasdepage"/>
    <w:uiPriority w:val="99"/>
    <w:rsid w:val="00121D47"/>
    <w:rPr>
      <w:rFonts w:ascii="Times New Roman" w:eastAsia="Times New Roman" w:hAnsi="Times New Roman" w:cs="Times New Roman"/>
      <w:sz w:val="20"/>
      <w:szCs w:val="20"/>
      <w:lang w:eastAsia="fr-FR"/>
    </w:rPr>
  </w:style>
  <w:style w:type="character" w:styleId="Appelnotedebasdep">
    <w:name w:val="footnote reference"/>
    <w:basedOn w:val="Policepardfaut"/>
    <w:uiPriority w:val="99"/>
    <w:semiHidden/>
    <w:unhideWhenUsed/>
    <w:rsid w:val="00121D47"/>
    <w:rPr>
      <w:vertAlign w:val="superscript"/>
    </w:rPr>
  </w:style>
  <w:style w:type="paragraph" w:customStyle="1" w:styleId="SimpleL9">
    <w:name w:val="Simple L9"/>
    <w:basedOn w:val="Normal"/>
    <w:uiPriority w:val="99"/>
    <w:rsid w:val="00EE1AF7"/>
    <w:pPr>
      <w:numPr>
        <w:ilvl w:val="8"/>
        <w:numId w:val="2"/>
      </w:numPr>
      <w:spacing w:after="240"/>
      <w:jc w:val="both"/>
      <w:outlineLvl w:val="8"/>
    </w:pPr>
    <w:rPr>
      <w:rFonts w:eastAsia="SimSun"/>
      <w:lang w:val="en-GB" w:eastAsia="zh-CN" w:bidi="ar-AE"/>
    </w:rPr>
  </w:style>
  <w:style w:type="paragraph" w:customStyle="1" w:styleId="SimpleL8">
    <w:name w:val="Simple L8"/>
    <w:basedOn w:val="Normal"/>
    <w:uiPriority w:val="99"/>
    <w:rsid w:val="00EE1AF7"/>
    <w:pPr>
      <w:numPr>
        <w:ilvl w:val="7"/>
        <w:numId w:val="2"/>
      </w:numPr>
      <w:spacing w:after="240"/>
      <w:jc w:val="both"/>
      <w:outlineLvl w:val="7"/>
    </w:pPr>
    <w:rPr>
      <w:rFonts w:eastAsia="SimSun"/>
      <w:lang w:val="en-GB" w:eastAsia="zh-CN" w:bidi="ar-AE"/>
    </w:rPr>
  </w:style>
  <w:style w:type="paragraph" w:customStyle="1" w:styleId="SimpleL7">
    <w:name w:val="Simple L7"/>
    <w:basedOn w:val="Normal"/>
    <w:qFormat/>
    <w:rsid w:val="00EE1AF7"/>
    <w:pPr>
      <w:numPr>
        <w:ilvl w:val="6"/>
        <w:numId w:val="2"/>
      </w:numPr>
      <w:spacing w:after="240"/>
      <w:jc w:val="both"/>
      <w:outlineLvl w:val="6"/>
    </w:pPr>
    <w:rPr>
      <w:rFonts w:eastAsia="SimSun"/>
      <w:lang w:val="en-GB" w:eastAsia="zh-CN" w:bidi="ar-AE"/>
    </w:rPr>
  </w:style>
  <w:style w:type="paragraph" w:customStyle="1" w:styleId="SimpleL6">
    <w:name w:val="Simple L6"/>
    <w:basedOn w:val="Normal"/>
    <w:qFormat/>
    <w:rsid w:val="00EE1AF7"/>
    <w:pPr>
      <w:numPr>
        <w:ilvl w:val="5"/>
        <w:numId w:val="2"/>
      </w:numPr>
      <w:spacing w:after="240"/>
      <w:jc w:val="both"/>
      <w:outlineLvl w:val="5"/>
    </w:pPr>
    <w:rPr>
      <w:rFonts w:eastAsia="SimSun"/>
      <w:lang w:val="en-GB" w:eastAsia="zh-CN" w:bidi="ar-AE"/>
    </w:rPr>
  </w:style>
  <w:style w:type="paragraph" w:customStyle="1" w:styleId="SimpleL5">
    <w:name w:val="Simple L5"/>
    <w:basedOn w:val="Normal"/>
    <w:qFormat/>
    <w:rsid w:val="00EE1AF7"/>
    <w:pPr>
      <w:numPr>
        <w:ilvl w:val="4"/>
        <w:numId w:val="2"/>
      </w:numPr>
      <w:spacing w:after="240"/>
      <w:jc w:val="both"/>
      <w:outlineLvl w:val="4"/>
    </w:pPr>
    <w:rPr>
      <w:rFonts w:eastAsia="SimSun"/>
      <w:lang w:val="en-GB" w:eastAsia="zh-CN" w:bidi="ar-AE"/>
    </w:rPr>
  </w:style>
  <w:style w:type="paragraph" w:customStyle="1" w:styleId="SimpleL4">
    <w:name w:val="Simple L4"/>
    <w:basedOn w:val="Normal"/>
    <w:qFormat/>
    <w:rsid w:val="00EE1AF7"/>
    <w:pPr>
      <w:numPr>
        <w:ilvl w:val="3"/>
        <w:numId w:val="2"/>
      </w:numPr>
      <w:spacing w:after="240"/>
      <w:jc w:val="both"/>
      <w:outlineLvl w:val="3"/>
    </w:pPr>
    <w:rPr>
      <w:rFonts w:eastAsia="SimSun"/>
      <w:lang w:val="en-GB" w:eastAsia="zh-CN" w:bidi="ar-AE"/>
    </w:rPr>
  </w:style>
  <w:style w:type="paragraph" w:customStyle="1" w:styleId="SimpleL3">
    <w:name w:val="Simple L3"/>
    <w:basedOn w:val="Normal"/>
    <w:qFormat/>
    <w:rsid w:val="00EE1AF7"/>
    <w:pPr>
      <w:numPr>
        <w:ilvl w:val="2"/>
        <w:numId w:val="2"/>
      </w:numPr>
      <w:spacing w:after="240"/>
      <w:jc w:val="both"/>
      <w:outlineLvl w:val="2"/>
    </w:pPr>
    <w:rPr>
      <w:rFonts w:eastAsia="SimSun"/>
      <w:lang w:val="en-GB" w:eastAsia="zh-CN" w:bidi="ar-AE"/>
    </w:rPr>
  </w:style>
  <w:style w:type="paragraph" w:customStyle="1" w:styleId="SimpleL2">
    <w:name w:val="Simple L2"/>
    <w:basedOn w:val="Normal"/>
    <w:link w:val="SimpleL2Char"/>
    <w:qFormat/>
    <w:rsid w:val="00EE1AF7"/>
    <w:pPr>
      <w:numPr>
        <w:ilvl w:val="1"/>
        <w:numId w:val="2"/>
      </w:numPr>
      <w:spacing w:after="240"/>
      <w:jc w:val="both"/>
      <w:outlineLvl w:val="1"/>
    </w:pPr>
    <w:rPr>
      <w:rFonts w:eastAsia="SimSun"/>
      <w:lang w:val="en-GB" w:eastAsia="zh-CN" w:bidi="ar-AE"/>
    </w:rPr>
  </w:style>
  <w:style w:type="paragraph" w:customStyle="1" w:styleId="SimpleL1">
    <w:name w:val="Simple L1"/>
    <w:basedOn w:val="Normal"/>
    <w:qFormat/>
    <w:rsid w:val="00EE1AF7"/>
    <w:pPr>
      <w:numPr>
        <w:numId w:val="2"/>
      </w:numPr>
      <w:spacing w:after="240"/>
      <w:jc w:val="both"/>
      <w:outlineLvl w:val="0"/>
    </w:pPr>
    <w:rPr>
      <w:rFonts w:eastAsia="SimSun"/>
      <w:lang w:val="en-GB" w:eastAsia="zh-CN" w:bidi="ar-AE"/>
    </w:rPr>
  </w:style>
  <w:style w:type="character" w:customStyle="1" w:styleId="SimpleL2Char">
    <w:name w:val="Simple L2 Char"/>
    <w:basedOn w:val="Policepardfaut"/>
    <w:link w:val="SimpleL2"/>
    <w:rsid w:val="00EE1AF7"/>
    <w:rPr>
      <w:rFonts w:ascii="Times New Roman" w:eastAsia="SimSun" w:hAnsi="Times New Roman" w:cs="Times New Roman"/>
      <w:lang w:val="en-GB" w:eastAsia="zh-CN" w:bidi="ar-AE"/>
    </w:rPr>
  </w:style>
  <w:style w:type="paragraph" w:styleId="Paragraphedeliste">
    <w:name w:val="List Paragraph"/>
    <w:basedOn w:val="Normal"/>
    <w:uiPriority w:val="34"/>
    <w:qFormat/>
    <w:rsid w:val="00EE64C0"/>
    <w:pPr>
      <w:ind w:left="720"/>
      <w:contextualSpacing/>
    </w:pPr>
  </w:style>
  <w:style w:type="character" w:styleId="Marquedecommentaire">
    <w:name w:val="annotation reference"/>
    <w:basedOn w:val="Policepardfaut"/>
    <w:uiPriority w:val="99"/>
    <w:semiHidden/>
    <w:unhideWhenUsed/>
    <w:rsid w:val="00A23AE9"/>
    <w:rPr>
      <w:sz w:val="16"/>
      <w:szCs w:val="16"/>
    </w:rPr>
  </w:style>
  <w:style w:type="paragraph" w:styleId="Commentaire">
    <w:name w:val="annotation text"/>
    <w:basedOn w:val="Normal"/>
    <w:link w:val="CommentaireCar"/>
    <w:uiPriority w:val="99"/>
    <w:semiHidden/>
    <w:unhideWhenUsed/>
    <w:rsid w:val="00A23AE9"/>
    <w:rPr>
      <w:sz w:val="20"/>
      <w:szCs w:val="20"/>
    </w:rPr>
  </w:style>
  <w:style w:type="character" w:customStyle="1" w:styleId="CommentaireCar">
    <w:name w:val="Commentaire Car"/>
    <w:basedOn w:val="Policepardfaut"/>
    <w:link w:val="Commentaire"/>
    <w:uiPriority w:val="99"/>
    <w:semiHidden/>
    <w:rsid w:val="00A23AE9"/>
    <w:rPr>
      <w:rFonts w:ascii="Times New Roman" w:eastAsia="Times New Roman" w:hAnsi="Times New Roman" w:cs="Times New Roman"/>
      <w:sz w:val="20"/>
      <w:szCs w:val="20"/>
      <w:lang w:eastAsia="fr-FR"/>
    </w:rPr>
  </w:style>
  <w:style w:type="paragraph" w:styleId="Objetducommentaire">
    <w:name w:val="annotation subject"/>
    <w:basedOn w:val="Commentaire"/>
    <w:next w:val="Commentaire"/>
    <w:link w:val="ObjetducommentaireCar"/>
    <w:uiPriority w:val="99"/>
    <w:semiHidden/>
    <w:unhideWhenUsed/>
    <w:rsid w:val="00A23AE9"/>
    <w:rPr>
      <w:b/>
      <w:bCs/>
    </w:rPr>
  </w:style>
  <w:style w:type="character" w:customStyle="1" w:styleId="ObjetducommentaireCar">
    <w:name w:val="Objet du commentaire Car"/>
    <w:basedOn w:val="CommentaireCar"/>
    <w:link w:val="Objetducommentaire"/>
    <w:uiPriority w:val="99"/>
    <w:semiHidden/>
    <w:rsid w:val="00A23AE9"/>
    <w:rPr>
      <w:rFonts w:ascii="Times New Roman" w:eastAsia="Times New Roman" w:hAnsi="Times New Roman" w:cs="Times New Roman"/>
      <w:b/>
      <w:bCs/>
      <w:sz w:val="20"/>
      <w:szCs w:val="20"/>
      <w:lang w:eastAsia="fr-FR"/>
    </w:rPr>
  </w:style>
  <w:style w:type="character" w:styleId="Numrodeligne">
    <w:name w:val="line number"/>
    <w:basedOn w:val="Policepardfaut"/>
    <w:uiPriority w:val="99"/>
    <w:semiHidden/>
    <w:unhideWhenUsed/>
    <w:rsid w:val="005D6FC4"/>
  </w:style>
  <w:style w:type="character" w:customStyle="1" w:styleId="Titre1Car">
    <w:name w:val="Titre 1 Car"/>
    <w:basedOn w:val="Policepardfaut"/>
    <w:link w:val="Titre1"/>
    <w:uiPriority w:val="9"/>
    <w:rsid w:val="00E82878"/>
    <w:rPr>
      <w:rFonts w:ascii="Times New Roman" w:eastAsia="Times New Roman" w:hAnsi="Times New Roman" w:cs="Times New Roman"/>
      <w:b/>
      <w:bCs/>
      <w:kern w:val="36"/>
      <w:sz w:val="48"/>
      <w:szCs w:val="48"/>
      <w:lang w:val="en-US"/>
    </w:rPr>
  </w:style>
  <w:style w:type="paragraph" w:customStyle="1" w:styleId="Body">
    <w:name w:val="Body"/>
    <w:rsid w:val="007B1278"/>
    <w:pPr>
      <w:pBdr>
        <w:top w:val="nil"/>
        <w:left w:val="nil"/>
        <w:bottom w:val="nil"/>
        <w:right w:val="nil"/>
        <w:between w:val="nil"/>
        <w:bar w:val="nil"/>
      </w:pBdr>
      <w:spacing w:after="200" w:line="276" w:lineRule="auto"/>
    </w:pPr>
    <w:rPr>
      <w:rFonts w:ascii="Calibri" w:eastAsia="Calibri" w:hAnsi="Calibri" w:cs="Calibri"/>
      <w:color w:val="000000"/>
      <w:sz w:val="22"/>
      <w:szCs w:val="22"/>
      <w:u w:color="000000"/>
      <w:bdr w:val="nil"/>
      <w:lang w:eastAsia="fr-FR"/>
    </w:rPr>
  </w:style>
  <w:style w:type="character" w:styleId="Numrodepage">
    <w:name w:val="page number"/>
    <w:basedOn w:val="Policepardfaut"/>
    <w:rsid w:val="008773C9"/>
  </w:style>
  <w:style w:type="character" w:customStyle="1" w:styleId="UnresolvedMention1">
    <w:name w:val="Unresolved Mention1"/>
    <w:basedOn w:val="Policepardfaut"/>
    <w:uiPriority w:val="99"/>
    <w:semiHidden/>
    <w:unhideWhenUsed/>
    <w:rsid w:val="00C41DB0"/>
    <w:rPr>
      <w:color w:val="808080"/>
      <w:shd w:val="clear" w:color="auto" w:fill="E6E6E6"/>
    </w:rPr>
  </w:style>
  <w:style w:type="character" w:customStyle="1" w:styleId="None">
    <w:name w:val="None"/>
    <w:rsid w:val="00A350AB"/>
  </w:style>
  <w:style w:type="paragraph" w:styleId="Textebrut">
    <w:name w:val="Plain Text"/>
    <w:basedOn w:val="Normal"/>
    <w:link w:val="TextebrutCar"/>
    <w:uiPriority w:val="99"/>
    <w:unhideWhenUsed/>
    <w:rsid w:val="00D96039"/>
    <w:rPr>
      <w:rFonts w:ascii="Calibri" w:eastAsiaTheme="minorHAnsi" w:hAnsi="Calibri" w:cstheme="minorBidi"/>
      <w:sz w:val="22"/>
      <w:szCs w:val="21"/>
      <w:lang w:val="en-US" w:eastAsia="en-US"/>
    </w:rPr>
  </w:style>
  <w:style w:type="character" w:customStyle="1" w:styleId="TextebrutCar">
    <w:name w:val="Texte brut Car"/>
    <w:basedOn w:val="Policepardfaut"/>
    <w:link w:val="Textebrut"/>
    <w:uiPriority w:val="99"/>
    <w:rsid w:val="00D96039"/>
    <w:rPr>
      <w:rFonts w:ascii="Calibri" w:hAnsi="Calibri"/>
      <w:sz w:val="22"/>
      <w:szCs w:val="21"/>
      <w:lang w:val="en-US"/>
    </w:rPr>
  </w:style>
  <w:style w:type="character" w:customStyle="1" w:styleId="UnresolvedMention2">
    <w:name w:val="Unresolved Mention2"/>
    <w:basedOn w:val="Policepardfaut"/>
    <w:uiPriority w:val="99"/>
    <w:semiHidden/>
    <w:unhideWhenUsed/>
    <w:rsid w:val="00431827"/>
    <w:rPr>
      <w:color w:val="808080"/>
      <w:shd w:val="clear" w:color="auto" w:fill="E6E6E6"/>
    </w:rPr>
  </w:style>
  <w:style w:type="table" w:customStyle="1" w:styleId="TableGrid2">
    <w:name w:val="Table Grid2"/>
    <w:basedOn w:val="TableauNormal"/>
    <w:next w:val="Grilledutableau"/>
    <w:uiPriority w:val="59"/>
    <w:rsid w:val="006E6325"/>
    <w:rPr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3">
    <w:name w:val="Table Grid3"/>
    <w:basedOn w:val="TableauNormal"/>
    <w:next w:val="Grilledutableau"/>
    <w:uiPriority w:val="59"/>
    <w:rsid w:val="004B1B08"/>
    <w:rPr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Rvision">
    <w:name w:val="Revision"/>
    <w:hidden/>
    <w:uiPriority w:val="99"/>
    <w:semiHidden/>
    <w:rsid w:val="00436781"/>
    <w:rPr>
      <w:rFonts w:ascii="Times New Roman" w:eastAsia="Times New Roman" w:hAnsi="Times New Roman" w:cs="Times New Roman"/>
      <w:lang w:eastAsia="fr-F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885669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49924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27217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4933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57249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21554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39775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4966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64989737">
          <w:marLeft w:val="418"/>
          <w:marRight w:val="0"/>
          <w:marTop w:val="6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76735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65411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4607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66645397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1252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636886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7242986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6641413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31467515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01237280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02658821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73758625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69260302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56906875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01818845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1883035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165369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2768723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1449352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97279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30230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39574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80213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10061782">
          <w:marLeft w:val="418"/>
          <w:marRight w:val="0"/>
          <w:marTop w:val="6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66641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98664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66241249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553347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6139126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4956794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32876420">
          <w:marLeft w:val="0"/>
          <w:marRight w:val="75"/>
          <w:marTop w:val="75"/>
          <w:marBottom w:val="0"/>
          <w:divBdr>
            <w:top w:val="dotted" w:sz="6" w:space="2" w:color="E8E5D6"/>
            <w:left w:val="dotted" w:sz="6" w:space="2" w:color="E8E5D6"/>
            <w:bottom w:val="dotted" w:sz="6" w:space="2" w:color="E8E5D6"/>
            <w:right w:val="dotted" w:sz="6" w:space="2" w:color="E8E5D6"/>
          </w:divBdr>
        </w:div>
        <w:div w:id="1540703659">
          <w:marLeft w:val="300"/>
          <w:marRight w:val="750"/>
          <w:marTop w:val="150"/>
          <w:marBottom w:val="150"/>
          <w:divBdr>
            <w:top w:val="dotted" w:sz="6" w:space="0" w:color="E8E5D6"/>
            <w:left w:val="dotted" w:sz="6" w:space="0" w:color="E8E5D6"/>
            <w:bottom w:val="dotted" w:sz="6" w:space="0" w:color="E8E5D6"/>
            <w:right w:val="dotted" w:sz="6" w:space="0" w:color="E8E5D6"/>
          </w:divBdr>
        </w:div>
      </w:divsChild>
    </w:div>
    <w:div w:id="15140341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95981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75790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2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theme" Target="theme/theme1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ntTable" Target="fontTable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EEA27782706024459984062C59D6AEF2" ma:contentTypeVersion="10" ma:contentTypeDescription="Crée un document." ma:contentTypeScope="" ma:versionID="b99d70782601e9ac85d88f427723bd3f">
  <xsd:schema xmlns:xsd="http://www.w3.org/2001/XMLSchema" xmlns:xs="http://www.w3.org/2001/XMLSchema" xmlns:p="http://schemas.microsoft.com/office/2006/metadata/properties" xmlns:ns3="f48efbd8-79d6-42ab-9fe0-b36ece8264e3" targetNamespace="http://schemas.microsoft.com/office/2006/metadata/properties" ma:root="true" ma:fieldsID="f80f10f9aaea91c78661758a68062b01" ns3:_="">
    <xsd:import namespace="f48efbd8-79d6-42ab-9fe0-b36ece8264e3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3:MediaServiceAutoTags" minOccurs="0"/>
                <xsd:element ref="ns3:MediaServiceOCR" minOccurs="0"/>
                <xsd:element ref="ns3:MediaServiceGenerationTime" minOccurs="0"/>
                <xsd:element ref="ns3:MediaServiceEventHashCode" minOccurs="0"/>
                <xsd:element ref="ns3:MediaServiceDateTaken" minOccurs="0"/>
                <xsd:element ref="ns3:MediaServiceAutoKeyPoints" minOccurs="0"/>
                <xsd:element ref="ns3:MediaServiceKeyPoints" minOccurs="0"/>
                <xsd:element ref="ns3:MediaServiceLoca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48efbd8-79d6-42ab-9fe0-b36ece8264e3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Tags" ma:internalName="MediaServiceAutoTags" ma:readOnly="true">
      <xsd:simpleType>
        <xsd:restriction base="dms:Text"/>
      </xsd:simpleType>
    </xsd:element>
    <xsd:element name="MediaServiceOCR" ma:index="11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4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KeyPoints" ma:index="15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6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Location" ma:index="17" nillable="true" ma:displayName="Location" ma:internalName="MediaServiceLocatio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e de contenu"/>
        <xsd:element ref="dc:title" minOccurs="0" maxOccurs="1" ma:index="4" ma:displayName="Titr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2817C77-82E4-45A8-9CC5-27E157F15281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753A5526-811D-4947-8E41-19C30C2AB40A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00F4C12D-C72D-463D-912D-790769E76606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f48efbd8-79d6-42ab-9fe0-b36ece8264e3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C6C47944-3FE8-4170-A2FD-45591D8647D6}">
  <ds:schemaRefs>
    <ds:schemaRef ds:uri="http://schemas.openxmlformats.org/officeDocument/2006/bibliography"/>
  </ds:schemaRefs>
</ds:datastoreItem>
</file>

<file path=docMetadata/LabelInfo.xml><?xml version="1.0" encoding="utf-8"?>
<clbl:labelList xmlns:clbl="http://schemas.microsoft.com/office/2020/mipLabelMetadata">
  <clbl:label id="{089904f7-f8d2-42a9-8791-f6e0100a482f}" enabled="0" method="" siteId="{089904f7-f8d2-42a9-8791-f6e0100a482f}" removed="1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33</TotalTime>
  <Pages>2</Pages>
  <Words>403</Words>
  <Characters>2221</Characters>
  <Application>Microsoft Office Word</Application>
  <DocSecurity>0</DocSecurity>
  <Lines>18</Lines>
  <Paragraphs>5</Paragraphs>
  <ScaleCrop>false</ScaleCrop>
  <HeadingPairs>
    <vt:vector size="4" baseType="variant">
      <vt:variant>
        <vt:lpstr>Titre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2619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OTTE Maarten</dc:creator>
  <cp:keywords/>
  <cp:lastModifiedBy>BERBEL Sandrine</cp:lastModifiedBy>
  <cp:revision>6</cp:revision>
  <cp:lastPrinted>2026-10-05T10:28:00Z</cp:lastPrinted>
  <dcterms:created xsi:type="dcterms:W3CDTF">2026-10-05T10:02:00Z</dcterms:created>
  <dcterms:modified xsi:type="dcterms:W3CDTF">2026-10-05T11:11:00Z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0x010100EEA27782706024459984062C59D6AEF2</vt:lpwstr>
  </property>
</Properties>
</file>