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8801F" w14:textId="77777777" w:rsidR="00831FD0" w:rsidRDefault="00000000">
      <w:pPr>
        <w:pStyle w:val="Title"/>
        <w:ind w:left="-1440"/>
        <w:rPr>
          <w:color w:val="776BE0"/>
          <w:sz w:val="72"/>
          <w:szCs w:val="72"/>
        </w:rPr>
      </w:pPr>
      <w:bookmarkStart w:id="0" w:name="_cx0u981p2x4t" w:colFirst="0" w:colLast="0"/>
      <w:bookmarkEnd w:id="0"/>
      <w:r>
        <w:rPr>
          <w:noProof/>
          <w:color w:val="776BE0"/>
          <w:sz w:val="72"/>
          <w:szCs w:val="72"/>
        </w:rPr>
        <w:drawing>
          <wp:inline distT="114300" distB="114300" distL="114300" distR="114300" wp14:anchorId="12FEB8F0" wp14:editId="51098E0D">
            <wp:extent cx="8005763" cy="2329821"/>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t="22611" b="25465"/>
                    <a:stretch>
                      <a:fillRect/>
                    </a:stretch>
                  </pic:blipFill>
                  <pic:spPr>
                    <a:xfrm>
                      <a:off x="0" y="0"/>
                      <a:ext cx="8005763" cy="2329821"/>
                    </a:xfrm>
                    <a:prstGeom prst="rect">
                      <a:avLst/>
                    </a:prstGeom>
                    <a:ln/>
                  </pic:spPr>
                </pic:pic>
              </a:graphicData>
            </a:graphic>
          </wp:inline>
        </w:drawing>
      </w:r>
    </w:p>
    <w:p w14:paraId="4F07E8EC" w14:textId="77777777" w:rsidR="00831FD0" w:rsidRDefault="00000000">
      <w:pPr>
        <w:pStyle w:val="Title"/>
        <w:rPr>
          <w:color w:val="776BE0"/>
          <w:sz w:val="72"/>
          <w:szCs w:val="72"/>
        </w:rPr>
      </w:pPr>
      <w:bookmarkStart w:id="1" w:name="_v2d00jrczd5h" w:colFirst="0" w:colLast="0"/>
      <w:bookmarkEnd w:id="1"/>
      <w:r>
        <w:rPr>
          <w:color w:val="776BE0"/>
          <w:sz w:val="72"/>
          <w:szCs w:val="72"/>
        </w:rPr>
        <w:t xml:space="preserve">AI prompts for public servants </w:t>
      </w:r>
    </w:p>
    <w:p w14:paraId="7D7F8065" w14:textId="77777777" w:rsidR="00831FD0" w:rsidRDefault="00000000">
      <w:pPr>
        <w:pStyle w:val="Subtitle"/>
        <w:rPr>
          <w:sz w:val="28"/>
          <w:szCs w:val="28"/>
        </w:rPr>
      </w:pPr>
      <w:bookmarkStart w:id="2" w:name="_sl7w6ig2ghcb" w:colFirst="0" w:colLast="0"/>
      <w:bookmarkEnd w:id="2"/>
      <w:r>
        <w:rPr>
          <w:sz w:val="28"/>
          <w:szCs w:val="28"/>
        </w:rPr>
        <w:t>Save time and work smarter with our cheat sheet for AI prompting</w:t>
      </w:r>
    </w:p>
    <w:p w14:paraId="1F6D9AA7" w14:textId="77777777" w:rsidR="00831FD0" w:rsidRDefault="00A25267">
      <w:r>
        <w:rPr>
          <w:noProof/>
        </w:rPr>
      </w:r>
      <w:r w:rsidR="00A25267">
        <w:rPr>
          <w:noProof/>
        </w:rPr>
        <w:pict w14:anchorId="769B71C5">
          <v:rect id="_x0000_i1025" alt="" style="width:468pt;height:.05pt;mso-width-percent:0;mso-height-percent:0;mso-width-percent:0;mso-height-percent:0" o:hralign="center" o:hrstd="t" o:hr="t" fillcolor="#a0a0a0" stroked="f"/>
        </w:pict>
      </w:r>
    </w:p>
    <w:p w14:paraId="4AD2CB2A" w14:textId="77777777" w:rsidR="00831FD0" w:rsidRDefault="00000000">
      <w:pPr>
        <w:pStyle w:val="Heading3"/>
        <w:keepNext w:val="0"/>
        <w:keepLines w:val="0"/>
        <w:spacing w:before="280" w:after="80"/>
        <w:ind w:right="-90"/>
        <w:rPr>
          <w:color w:val="4F3BC4"/>
          <w:sz w:val="26"/>
          <w:szCs w:val="26"/>
        </w:rPr>
      </w:pPr>
      <w:bookmarkStart w:id="3" w:name="_y5fufghr25pv" w:colFirst="0" w:colLast="0"/>
      <w:bookmarkEnd w:id="3"/>
      <w:r>
        <w:rPr>
          <w:color w:val="4F3BC4"/>
          <w:sz w:val="26"/>
          <w:szCs w:val="26"/>
        </w:rPr>
        <w:t xml:space="preserve">Why prompts matter </w:t>
      </w:r>
    </w:p>
    <w:p w14:paraId="13C8E393" w14:textId="77777777" w:rsidR="00831FD0" w:rsidRDefault="00000000">
      <w:pPr>
        <w:spacing w:before="240" w:after="240"/>
        <w:ind w:right="0"/>
      </w:pPr>
      <w:r>
        <w:t>Prompts are the instructions or inputs you give an AI tool to generate your desired output. It’s how you steer the conversation and shape the results. This cheat sheet will help you write effective prompts and give you examples to get started.</w:t>
      </w:r>
    </w:p>
    <w:p w14:paraId="1CCF45A9" w14:textId="77777777" w:rsidR="00831FD0" w:rsidRDefault="00000000">
      <w:pPr>
        <w:pStyle w:val="Heading3"/>
        <w:spacing w:before="240" w:after="240"/>
        <w:ind w:right="0"/>
        <w:rPr>
          <w:sz w:val="26"/>
          <w:szCs w:val="26"/>
        </w:rPr>
      </w:pPr>
      <w:bookmarkStart w:id="4" w:name="_gsz0tfv4v51n" w:colFirst="0" w:colLast="0"/>
      <w:bookmarkEnd w:id="4"/>
      <w:r>
        <w:rPr>
          <w:color w:val="4F3BC4"/>
          <w:sz w:val="26"/>
          <w:szCs w:val="26"/>
        </w:rPr>
        <w:t>What makes a good prompt?</w:t>
      </w:r>
      <w:r>
        <w:rPr>
          <w:sz w:val="26"/>
          <w:szCs w:val="26"/>
        </w:rPr>
        <w:t xml:space="preserve"> </w:t>
      </w:r>
    </w:p>
    <w:p w14:paraId="56B03444" w14:textId="77777777" w:rsidR="00831FD0" w:rsidRDefault="00000000">
      <w:pPr>
        <w:spacing w:before="240" w:after="240"/>
        <w:ind w:right="0"/>
      </w:pPr>
      <w:r>
        <w:t xml:space="preserve">Think of a good prompt as instructions for an intern. You wouldn’t hand over a project without explaining the context, task, your expectations and sharing some examples or the materials they’d need to complete the task. Treat AI the same way: if a person would struggle to execute the task, it’s likely AI will too. </w:t>
      </w:r>
    </w:p>
    <w:p w14:paraId="40D206AB" w14:textId="77777777" w:rsidR="00831FD0" w:rsidRDefault="00000000">
      <w:pPr>
        <w:spacing w:before="240" w:after="240"/>
        <w:ind w:right="0"/>
        <w:rPr>
          <w:i/>
        </w:rPr>
      </w:pPr>
      <w:r>
        <w:t>Be clear, precise and share as many examples as an intern would need to do the task well. Figure 1 gives you a useful structure for your next conversation with your AI tool of choice.</w:t>
      </w:r>
    </w:p>
    <w:p w14:paraId="5456B286" w14:textId="77777777" w:rsidR="00831FD0" w:rsidRDefault="00000000">
      <w:pPr>
        <w:jc w:val="center"/>
        <w:rPr>
          <w:i/>
        </w:rPr>
      </w:pPr>
      <w:r>
        <w:rPr>
          <w:rFonts w:ascii="Helvetica Neue" w:eastAsia="Helvetica Neue" w:hAnsi="Helvetica Neue" w:cs="Helvetica Neue"/>
          <w:b/>
          <w:noProof/>
        </w:rPr>
        <w:lastRenderedPageBreak/>
        <w:drawing>
          <wp:inline distT="114300" distB="114300" distL="114300" distR="114300" wp14:anchorId="78DF37D0" wp14:editId="266D2172">
            <wp:extent cx="6157913" cy="498801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157913" cy="4988015"/>
                    </a:xfrm>
                    <a:prstGeom prst="rect">
                      <a:avLst/>
                    </a:prstGeom>
                    <a:ln/>
                  </pic:spPr>
                </pic:pic>
              </a:graphicData>
            </a:graphic>
          </wp:inline>
        </w:drawing>
      </w:r>
      <w:r>
        <w:rPr>
          <w:rFonts w:ascii="Helvetica Neue" w:eastAsia="Helvetica Neue" w:hAnsi="Helvetica Neue" w:cs="Helvetica Neue"/>
          <w:b/>
        </w:rPr>
        <w:t>Figure 1:</w:t>
      </w:r>
      <w:r>
        <w:t xml:space="preserve"> This diagram outlines the components of an effective prompt.</w:t>
      </w:r>
    </w:p>
    <w:p w14:paraId="1D0BA7CE" w14:textId="77777777" w:rsidR="00831FD0" w:rsidRDefault="00831FD0">
      <w:pPr>
        <w:spacing w:before="240" w:after="240"/>
        <w:ind w:right="600"/>
      </w:pPr>
    </w:p>
    <w:p w14:paraId="63315D9B" w14:textId="77777777" w:rsidR="00831FD0" w:rsidRDefault="00000000">
      <w:pPr>
        <w:spacing w:before="240" w:after="240"/>
        <w:ind w:right="600"/>
      </w:pPr>
      <w:r>
        <w:t xml:space="preserve">Following this prompting approach, AI can speed up your work, helping you: </w:t>
      </w:r>
    </w:p>
    <w:p w14:paraId="77E0DFFE" w14:textId="77777777" w:rsidR="00831FD0" w:rsidRDefault="00000000">
      <w:pPr>
        <w:numPr>
          <w:ilvl w:val="0"/>
          <w:numId w:val="6"/>
        </w:numPr>
        <w:spacing w:before="240" w:after="0"/>
        <w:ind w:right="0"/>
        <w:jc w:val="left"/>
      </w:pPr>
      <w:r>
        <w:t>Summarise long reports into short, tailored briefs</w:t>
      </w:r>
    </w:p>
    <w:p w14:paraId="08FE0791" w14:textId="77777777" w:rsidR="00831FD0" w:rsidRDefault="00000000">
      <w:pPr>
        <w:numPr>
          <w:ilvl w:val="0"/>
          <w:numId w:val="6"/>
        </w:numPr>
        <w:spacing w:before="0" w:after="0"/>
        <w:ind w:right="0"/>
        <w:jc w:val="left"/>
      </w:pPr>
      <w:r>
        <w:t>Translate policy into plain English for citizens</w:t>
      </w:r>
    </w:p>
    <w:p w14:paraId="1474F58F" w14:textId="77777777" w:rsidR="00831FD0" w:rsidRDefault="00000000">
      <w:pPr>
        <w:numPr>
          <w:ilvl w:val="0"/>
          <w:numId w:val="6"/>
        </w:numPr>
        <w:spacing w:before="0" w:after="0"/>
        <w:ind w:right="0"/>
        <w:jc w:val="left"/>
      </w:pPr>
      <w:r>
        <w:t>Draft communications for different audiences</w:t>
      </w:r>
    </w:p>
    <w:p w14:paraId="65FD250C" w14:textId="77777777" w:rsidR="00831FD0" w:rsidRDefault="00000000">
      <w:pPr>
        <w:numPr>
          <w:ilvl w:val="0"/>
          <w:numId w:val="6"/>
        </w:numPr>
        <w:spacing w:before="0" w:after="0"/>
        <w:ind w:right="0"/>
        <w:jc w:val="left"/>
      </w:pPr>
      <w:r>
        <w:t>Interpret data to support decision making</w:t>
      </w:r>
    </w:p>
    <w:p w14:paraId="3B831CBE" w14:textId="77777777" w:rsidR="00831FD0" w:rsidRDefault="00000000">
      <w:pPr>
        <w:numPr>
          <w:ilvl w:val="0"/>
          <w:numId w:val="6"/>
        </w:numPr>
        <w:spacing w:before="0" w:after="0"/>
        <w:ind w:right="0"/>
        <w:jc w:val="left"/>
      </w:pPr>
      <w:r>
        <w:t>Plan stakeholder engagement with clarity</w:t>
      </w:r>
    </w:p>
    <w:p w14:paraId="2FF287A1" w14:textId="77777777" w:rsidR="00831FD0" w:rsidRDefault="00000000">
      <w:pPr>
        <w:numPr>
          <w:ilvl w:val="0"/>
          <w:numId w:val="6"/>
        </w:numPr>
        <w:spacing w:before="0" w:after="240"/>
        <w:ind w:right="0"/>
        <w:jc w:val="left"/>
      </w:pPr>
      <w:r>
        <w:t>Prepare ministerial briefings in minutes</w:t>
      </w:r>
    </w:p>
    <w:p w14:paraId="064A06D4" w14:textId="77777777" w:rsidR="00831FD0" w:rsidRDefault="00831FD0">
      <w:pPr>
        <w:pStyle w:val="Heading1"/>
        <w:shd w:val="clear" w:color="auto" w:fill="auto"/>
        <w:spacing w:before="0"/>
        <w:ind w:right="2160"/>
        <w:sectPr w:rsidR="00831FD0">
          <w:headerReference w:type="default" r:id="rId9"/>
          <w:footerReference w:type="default" r:id="rId10"/>
          <w:pgSz w:w="12240" w:h="15840"/>
          <w:pgMar w:top="1440" w:right="1440" w:bottom="1440" w:left="1440" w:header="431" w:footer="144" w:gutter="0"/>
          <w:pgNumType w:start="1"/>
          <w:cols w:space="720"/>
        </w:sectPr>
      </w:pPr>
      <w:bookmarkStart w:id="5" w:name="_fugctyuvl41o" w:colFirst="0" w:colLast="0"/>
      <w:bookmarkEnd w:id="5"/>
    </w:p>
    <w:p w14:paraId="60F4B699" w14:textId="77777777" w:rsidR="00831FD0" w:rsidRDefault="00000000">
      <w:pPr>
        <w:pStyle w:val="Heading3"/>
        <w:shd w:val="clear" w:color="auto" w:fill="auto"/>
        <w:spacing w:before="0"/>
        <w:ind w:right="2160"/>
        <w:rPr>
          <w:sz w:val="26"/>
          <w:szCs w:val="26"/>
        </w:rPr>
      </w:pPr>
      <w:bookmarkStart w:id="6" w:name="_3ifnhgrnmofc" w:colFirst="0" w:colLast="0"/>
      <w:bookmarkEnd w:id="6"/>
      <w:r>
        <w:rPr>
          <w:color w:val="4F3BC4"/>
          <w:sz w:val="26"/>
          <w:szCs w:val="26"/>
        </w:rPr>
        <w:lastRenderedPageBreak/>
        <w:t>Prompt examples</w:t>
      </w:r>
    </w:p>
    <w:p w14:paraId="270E05A4" w14:textId="77777777" w:rsidR="00831FD0" w:rsidRDefault="00000000">
      <w:r>
        <w:t xml:space="preserve">These prompts are examples to help you see what’s possible with AI and get started quickly. Copy and paste the prompts below and experiment with tweaking them to suit your needs.  </w:t>
      </w:r>
    </w:p>
    <w:p w14:paraId="5FFB3A4B" w14:textId="77777777" w:rsidR="00831FD0" w:rsidRDefault="00000000">
      <w:pPr>
        <w:numPr>
          <w:ilvl w:val="0"/>
          <w:numId w:val="3"/>
        </w:numPr>
        <w:spacing w:after="0"/>
      </w:pPr>
      <w:r>
        <w:t>Replace bracketed placeholders with your relevant information, following the “context, task, expectation and source” formula where useful.</w:t>
      </w:r>
    </w:p>
    <w:p w14:paraId="43F847A8" w14:textId="77777777" w:rsidR="00831FD0" w:rsidRDefault="00000000">
      <w:pPr>
        <w:numPr>
          <w:ilvl w:val="0"/>
          <w:numId w:val="3"/>
        </w:numPr>
        <w:spacing w:before="0" w:after="0"/>
      </w:pPr>
      <w:r>
        <w:t xml:space="preserve">Add relevant documents, data or links to provide context. </w:t>
      </w:r>
    </w:p>
    <w:p w14:paraId="26E1CDE7" w14:textId="77777777" w:rsidR="00831FD0" w:rsidRDefault="00000000">
      <w:pPr>
        <w:numPr>
          <w:ilvl w:val="0"/>
          <w:numId w:val="3"/>
        </w:numPr>
        <w:spacing w:before="0" w:after="0"/>
      </w:pPr>
      <w:r>
        <w:t>Make sure the information and materials you share align with your data and privacy best practices.</w:t>
      </w:r>
    </w:p>
    <w:p w14:paraId="3FA4D08A" w14:textId="77777777" w:rsidR="00831FD0" w:rsidRDefault="00000000">
      <w:pPr>
        <w:numPr>
          <w:ilvl w:val="0"/>
          <w:numId w:val="3"/>
        </w:numPr>
        <w:spacing w:before="0" w:after="0"/>
      </w:pPr>
      <w:r>
        <w:t xml:space="preserve">Be clear about the format, tone and audience. </w:t>
      </w:r>
    </w:p>
    <w:p w14:paraId="30E10BC3" w14:textId="77777777" w:rsidR="00831FD0" w:rsidRDefault="00000000">
      <w:pPr>
        <w:numPr>
          <w:ilvl w:val="0"/>
          <w:numId w:val="3"/>
        </w:numPr>
        <w:spacing w:before="0"/>
      </w:pPr>
      <w:r>
        <w:t>Always review the AI’s outputs before sharing to ensure alignment with your organisation’s standards.</w:t>
      </w:r>
      <w:r>
        <w:rPr>
          <w:vertAlign w:val="superscript"/>
        </w:rPr>
        <w:t>1</w:t>
      </w:r>
    </w:p>
    <w:tbl>
      <w:tblPr>
        <w:tblStyle w:val="a"/>
        <w:tblW w:w="9360" w:type="dxa"/>
        <w:tblInd w:w="0" w:type="dxa"/>
        <w:tblLayout w:type="fixed"/>
        <w:tblLook w:val="0600" w:firstRow="0" w:lastRow="0" w:firstColumn="0" w:lastColumn="0" w:noHBand="1" w:noVBand="1"/>
      </w:tblPr>
      <w:tblGrid>
        <w:gridCol w:w="9360"/>
      </w:tblGrid>
      <w:tr w:rsidR="00831FD0" w14:paraId="3AD488AF" w14:textId="77777777">
        <w:trPr>
          <w:trHeight w:val="2881"/>
        </w:trPr>
        <w:tc>
          <w:tcPr>
            <w:tcW w:w="9360" w:type="dxa"/>
            <w:tcBorders>
              <w:top w:val="nil"/>
              <w:left w:val="nil"/>
              <w:bottom w:val="nil"/>
              <w:right w:val="nil"/>
            </w:tcBorders>
            <w:shd w:val="clear" w:color="auto" w:fill="F0F5FF"/>
            <w:tcMar>
              <w:top w:w="431" w:type="dxa"/>
              <w:left w:w="431" w:type="dxa"/>
              <w:bottom w:w="431" w:type="dxa"/>
              <w:right w:w="431" w:type="dxa"/>
            </w:tcMar>
          </w:tcPr>
          <w:p w14:paraId="448CF236" w14:textId="77777777" w:rsidR="00831FD0" w:rsidRDefault="00000000">
            <w:pPr>
              <w:numPr>
                <w:ilvl w:val="0"/>
                <w:numId w:val="5"/>
              </w:numPr>
              <w:shd w:val="clear" w:color="auto" w:fill="auto"/>
              <w:spacing w:before="240"/>
              <w:ind w:right="0"/>
            </w:pPr>
            <w:r>
              <w:rPr>
                <w:rFonts w:ascii="Helvetica Neue" w:eastAsia="Helvetica Neue" w:hAnsi="Helvetica Neue" w:cs="Helvetica Neue"/>
                <w:b/>
                <w:color w:val="1D1C1D"/>
              </w:rPr>
              <w:t>Policy brief:</w:t>
            </w:r>
            <w:r>
              <w:rPr>
                <w:color w:val="1D1C1D"/>
              </w:rPr>
              <w:t xml:space="preserve"> “I am a </w:t>
            </w:r>
            <w:r>
              <w:rPr>
                <w:color w:val="4F3BC4"/>
              </w:rPr>
              <w:t>[job title]</w:t>
            </w:r>
            <w:r>
              <w:rPr>
                <w:color w:val="000000"/>
              </w:rPr>
              <w:t xml:space="preserve"> working in the </w:t>
            </w:r>
            <w:r>
              <w:rPr>
                <w:color w:val="4F3BC4"/>
              </w:rPr>
              <w:t>[department]</w:t>
            </w:r>
            <w:r>
              <w:rPr>
                <w:color w:val="000000"/>
              </w:rPr>
              <w:t xml:space="preserve"> of </w:t>
            </w:r>
            <w:r>
              <w:rPr>
                <w:color w:val="4F3BC4"/>
              </w:rPr>
              <w:t>[ministry]</w:t>
            </w:r>
            <w:r>
              <w:rPr>
                <w:color w:val="1D1C1D"/>
              </w:rPr>
              <w:t xml:space="preserve">. Please summarise the key points in the document attached, titled </w:t>
            </w:r>
            <w:r>
              <w:rPr>
                <w:color w:val="4F3BC4"/>
              </w:rPr>
              <w:t>[document name]</w:t>
            </w:r>
            <w:r>
              <w:rPr>
                <w:color w:val="1D1C1D"/>
              </w:rPr>
              <w:t xml:space="preserve">. Provide the summary in bullet points, using plain English. The summary should be tailored to </w:t>
            </w:r>
            <w:r>
              <w:rPr>
                <w:color w:val="4F3BC4"/>
              </w:rPr>
              <w:t>[audience]</w:t>
            </w:r>
            <w:r>
              <w:rPr>
                <w:color w:val="1D1C1D"/>
              </w:rPr>
              <w:t xml:space="preserve">, who are </w:t>
            </w:r>
            <w:r>
              <w:rPr>
                <w:color w:val="4F3BC4"/>
              </w:rPr>
              <w:t>[characteristics]</w:t>
            </w:r>
            <w:r>
              <w:rPr>
                <w:color w:val="1D1C1D"/>
              </w:rPr>
              <w:t xml:space="preserve">. </w:t>
            </w:r>
          </w:p>
          <w:p w14:paraId="6E34C832" w14:textId="77777777" w:rsidR="00831FD0" w:rsidRDefault="00000000">
            <w:pPr>
              <w:numPr>
                <w:ilvl w:val="0"/>
                <w:numId w:val="5"/>
              </w:numPr>
              <w:shd w:val="clear" w:color="auto" w:fill="auto"/>
              <w:spacing w:before="240"/>
              <w:ind w:right="0"/>
              <w:rPr>
                <w:color w:val="1D1C1D"/>
              </w:rPr>
            </w:pPr>
            <w:r>
              <w:rPr>
                <w:rFonts w:ascii="Helvetica Neue" w:eastAsia="Helvetica Neue" w:hAnsi="Helvetica Neue" w:cs="Helvetica Neue"/>
                <w:b/>
                <w:color w:val="1D1C1D"/>
              </w:rPr>
              <w:t>Grievance management:</w:t>
            </w:r>
            <w:r>
              <w:rPr>
                <w:color w:val="1D1C1D"/>
              </w:rPr>
              <w:t xml:space="preserve"> “Analyse the attached letter, sent to the department by a citizen. Translate and prepare a summary that includes: Issue, Location, and the relevant Department.”</w:t>
            </w:r>
          </w:p>
          <w:p w14:paraId="79F12A69" w14:textId="77777777" w:rsidR="00831FD0" w:rsidRDefault="00000000">
            <w:pPr>
              <w:numPr>
                <w:ilvl w:val="0"/>
                <w:numId w:val="5"/>
              </w:numPr>
              <w:shd w:val="clear" w:color="auto" w:fill="auto"/>
              <w:spacing w:before="0"/>
              <w:ind w:right="0"/>
              <w:rPr>
                <w:color w:val="1D1C1D"/>
              </w:rPr>
            </w:pPr>
            <w:r>
              <w:rPr>
                <w:rFonts w:ascii="Helvetica Neue" w:eastAsia="Helvetica Neue" w:hAnsi="Helvetica Neue" w:cs="Helvetica Neue"/>
                <w:b/>
                <w:color w:val="1D1C1D"/>
              </w:rPr>
              <w:t>Stakeholder engagement plan:</w:t>
            </w:r>
            <w:r>
              <w:rPr>
                <w:color w:val="1D1C1D"/>
              </w:rPr>
              <w:t xml:space="preserve"> “Draft an outline for an engagement plan for </w:t>
            </w:r>
            <w:r>
              <w:rPr>
                <w:color w:val="4F3BC4"/>
              </w:rPr>
              <w:t>[service/scheme]</w:t>
            </w:r>
            <w:r>
              <w:rPr>
                <w:color w:val="1D1C1D"/>
              </w:rPr>
              <w:t xml:space="preserve"> of </w:t>
            </w:r>
            <w:r>
              <w:rPr>
                <w:color w:val="4F3BC4"/>
              </w:rPr>
              <w:t>[department]</w:t>
            </w:r>
            <w:r>
              <w:rPr>
                <w:color w:val="1D1C1D"/>
              </w:rPr>
              <w:t xml:space="preserve">. Include all key stakeholders, channels and a timeline.  The goal of the engagement is to </w:t>
            </w:r>
            <w:r>
              <w:rPr>
                <w:color w:val="4F3BC4"/>
              </w:rPr>
              <w:t>[purpose — e.g. Get citizen feedback/increase awareness/improve outcomes]</w:t>
            </w:r>
            <w:r>
              <w:rPr>
                <w:color w:val="1D1C1D"/>
              </w:rPr>
              <w:t xml:space="preserve">.” </w:t>
            </w:r>
          </w:p>
          <w:p w14:paraId="33F4EEEA" w14:textId="77777777" w:rsidR="00831FD0" w:rsidRDefault="00000000">
            <w:pPr>
              <w:numPr>
                <w:ilvl w:val="0"/>
                <w:numId w:val="5"/>
              </w:numPr>
              <w:shd w:val="clear" w:color="auto" w:fill="auto"/>
              <w:spacing w:before="0"/>
              <w:ind w:right="0"/>
              <w:rPr>
                <w:color w:val="1D1C1D"/>
              </w:rPr>
            </w:pPr>
            <w:r>
              <w:rPr>
                <w:rFonts w:ascii="Helvetica Neue" w:eastAsia="Helvetica Neue" w:hAnsi="Helvetica Neue" w:cs="Helvetica Neue"/>
                <w:b/>
                <w:color w:val="1D1C1D"/>
              </w:rPr>
              <w:t>Risk analysis:</w:t>
            </w:r>
            <w:r>
              <w:rPr>
                <w:color w:val="1D1C1D"/>
              </w:rPr>
              <w:t xml:space="preserve"> "List the top five risks associated with </w:t>
            </w:r>
            <w:r>
              <w:rPr>
                <w:color w:val="4F3BC4"/>
              </w:rPr>
              <w:t>[topic or area of concern]</w:t>
            </w:r>
            <w:r>
              <w:rPr>
                <w:color w:val="1D1C1D"/>
              </w:rPr>
              <w:t xml:space="preserve"> in </w:t>
            </w:r>
            <w:r>
              <w:rPr>
                <w:color w:val="4F3BC4"/>
              </w:rPr>
              <w:t>[city/region]</w:t>
            </w:r>
            <w:r>
              <w:rPr>
                <w:color w:val="1D1C1D"/>
              </w:rPr>
              <w:t xml:space="preserve">. Provide mitigation strategies for each, considering </w:t>
            </w:r>
            <w:r>
              <w:rPr>
                <w:color w:val="4F3BC4"/>
              </w:rPr>
              <w:t>[factors]</w:t>
            </w:r>
            <w:r>
              <w:rPr>
                <w:color w:val="1D1C1D"/>
              </w:rPr>
              <w:t>."</w:t>
            </w:r>
          </w:p>
          <w:p w14:paraId="567E48B8" w14:textId="77777777" w:rsidR="00831FD0" w:rsidRDefault="00000000">
            <w:pPr>
              <w:numPr>
                <w:ilvl w:val="0"/>
                <w:numId w:val="5"/>
              </w:numPr>
              <w:shd w:val="clear" w:color="auto" w:fill="auto"/>
              <w:spacing w:before="0"/>
              <w:ind w:right="0"/>
              <w:rPr>
                <w:color w:val="1D1C1D"/>
              </w:rPr>
            </w:pPr>
            <w:r>
              <w:rPr>
                <w:rFonts w:ascii="Helvetica Neue" w:eastAsia="Helvetica Neue" w:hAnsi="Helvetica Neue" w:cs="Helvetica Neue"/>
                <w:b/>
                <w:color w:val="1D1C1D"/>
              </w:rPr>
              <w:t>Communications draft:</w:t>
            </w:r>
            <w:r>
              <w:rPr>
                <w:color w:val="1D1C1D"/>
              </w:rPr>
              <w:t xml:space="preserve"> "Write a professional email draft to respond to the attached RTI (Right to Information) query from the citizen about </w:t>
            </w:r>
            <w:r>
              <w:rPr>
                <w:color w:val="4F3BC4"/>
              </w:rPr>
              <w:t>[service]</w:t>
            </w:r>
            <w:r>
              <w:rPr>
                <w:color w:val="1D1C1D"/>
              </w:rPr>
              <w:t>.  Ask me questions needed to prepare the response. Keep the tone empathetic and professional."</w:t>
            </w:r>
          </w:p>
          <w:p w14:paraId="45B8A026" w14:textId="77777777" w:rsidR="00831FD0" w:rsidRDefault="00000000">
            <w:pPr>
              <w:numPr>
                <w:ilvl w:val="0"/>
                <w:numId w:val="5"/>
              </w:numPr>
              <w:shd w:val="clear" w:color="auto" w:fill="auto"/>
              <w:spacing w:before="0"/>
              <w:ind w:right="0"/>
              <w:rPr>
                <w:color w:val="1D1C1D"/>
              </w:rPr>
            </w:pPr>
            <w:r>
              <w:rPr>
                <w:rFonts w:ascii="Helvetica Neue" w:eastAsia="Helvetica Neue" w:hAnsi="Helvetica Neue" w:cs="Helvetica Neue"/>
                <w:b/>
                <w:color w:val="1D1C1D"/>
              </w:rPr>
              <w:lastRenderedPageBreak/>
              <w:t>Internal strategy summary:</w:t>
            </w:r>
            <w:r>
              <w:rPr>
                <w:color w:val="1D1C1D"/>
              </w:rPr>
              <w:t xml:space="preserve"> "Summarise this strategy document </w:t>
            </w:r>
            <w:r>
              <w:rPr>
                <w:color w:val="4F3BC4"/>
              </w:rPr>
              <w:t>[paste text]</w:t>
            </w:r>
            <w:r>
              <w:rPr>
                <w:color w:val="1D1C1D"/>
              </w:rPr>
              <w:t xml:space="preserve"> into a 1-page briefing note. Use headings: Call for action, Context, Objectives, Risks. Assume the reader is a senior official."</w:t>
            </w:r>
          </w:p>
          <w:p w14:paraId="56E49B75" w14:textId="77777777" w:rsidR="00831FD0" w:rsidRDefault="00000000">
            <w:pPr>
              <w:numPr>
                <w:ilvl w:val="0"/>
                <w:numId w:val="5"/>
              </w:numPr>
              <w:shd w:val="clear" w:color="auto" w:fill="auto"/>
              <w:spacing w:before="0"/>
              <w:ind w:right="0"/>
              <w:rPr>
                <w:color w:val="1D1C1D"/>
              </w:rPr>
            </w:pPr>
            <w:r>
              <w:rPr>
                <w:rFonts w:ascii="Helvetica Neue" w:eastAsia="Helvetica Neue" w:hAnsi="Helvetica Neue" w:cs="Helvetica Neue"/>
                <w:b/>
                <w:color w:val="1D1C1D"/>
              </w:rPr>
              <w:t>Scenario planning:</w:t>
            </w:r>
            <w:r>
              <w:rPr>
                <w:color w:val="1D1C1D"/>
              </w:rPr>
              <w:t xml:space="preserve"> "Create three future scenarios (best case, worst case, likely case) for the </w:t>
            </w:r>
            <w:r>
              <w:rPr>
                <w:color w:val="4F3BC4"/>
              </w:rPr>
              <w:t>[initiative]</w:t>
            </w:r>
            <w:r>
              <w:rPr>
                <w:color w:val="1D1C1D"/>
              </w:rPr>
              <w:t xml:space="preserve">. Include implications for </w:t>
            </w:r>
            <w:r>
              <w:rPr>
                <w:color w:val="4F3BC4"/>
              </w:rPr>
              <w:t>[stakeholders]</w:t>
            </w:r>
            <w:r>
              <w:rPr>
                <w:color w:val="1D1C1D"/>
              </w:rPr>
              <w:t>."</w:t>
            </w:r>
          </w:p>
          <w:p w14:paraId="1B2CC68D" w14:textId="77777777" w:rsidR="00831FD0" w:rsidRDefault="00000000">
            <w:pPr>
              <w:numPr>
                <w:ilvl w:val="0"/>
                <w:numId w:val="5"/>
              </w:numPr>
              <w:shd w:val="clear" w:color="auto" w:fill="auto"/>
              <w:spacing w:before="0"/>
              <w:ind w:right="0"/>
              <w:rPr>
                <w:color w:val="1D1C1D"/>
              </w:rPr>
            </w:pPr>
            <w:r>
              <w:rPr>
                <w:rFonts w:ascii="Helvetica Neue" w:eastAsia="Helvetica Neue" w:hAnsi="Helvetica Neue" w:cs="Helvetica Neue"/>
                <w:b/>
                <w:color w:val="1D1C1D"/>
              </w:rPr>
              <w:t>Data interpretation:</w:t>
            </w:r>
            <w:r>
              <w:rPr>
                <w:color w:val="1D1C1D"/>
              </w:rPr>
              <w:t xml:space="preserve"> "Interpret the following data </w:t>
            </w:r>
            <w:r>
              <w:rPr>
                <w:color w:val="4F3BC4"/>
              </w:rPr>
              <w:t>[paste data table]</w:t>
            </w:r>
            <w:r>
              <w:rPr>
                <w:color w:val="1D1C1D"/>
              </w:rPr>
              <w:t>. What trends stand out over the past three years? Suggest two hypotheses and one policy response."</w:t>
            </w:r>
          </w:p>
          <w:p w14:paraId="1FC9CA0B" w14:textId="77777777" w:rsidR="00831FD0" w:rsidRDefault="00000000">
            <w:pPr>
              <w:numPr>
                <w:ilvl w:val="0"/>
                <w:numId w:val="5"/>
              </w:numPr>
              <w:shd w:val="clear" w:color="auto" w:fill="auto"/>
              <w:spacing w:before="0"/>
              <w:ind w:right="0"/>
              <w:rPr>
                <w:color w:val="1D1C1D"/>
              </w:rPr>
            </w:pPr>
            <w:r>
              <w:rPr>
                <w:rFonts w:ascii="Helvetica Neue" w:eastAsia="Helvetica Neue" w:hAnsi="Helvetica Neue" w:cs="Helvetica Neue"/>
                <w:b/>
                <w:color w:val="1D1C1D"/>
              </w:rPr>
              <w:t>Accessibility review:</w:t>
            </w:r>
            <w:r>
              <w:rPr>
                <w:color w:val="1D1C1D"/>
              </w:rPr>
              <w:t xml:space="preserve"> "Evaluate this service description for accessibility: </w:t>
            </w:r>
            <w:r>
              <w:rPr>
                <w:color w:val="4F3BC4"/>
              </w:rPr>
              <w:t>[paste text]</w:t>
            </w:r>
            <w:r>
              <w:rPr>
                <w:color w:val="1D1C1D"/>
              </w:rPr>
              <w:t>. Suggest three improvements to make the content clearer for low-literacy or ESL readers."</w:t>
            </w:r>
          </w:p>
          <w:p w14:paraId="1B58D207" w14:textId="77777777" w:rsidR="00831FD0" w:rsidRDefault="00000000">
            <w:pPr>
              <w:numPr>
                <w:ilvl w:val="0"/>
                <w:numId w:val="5"/>
              </w:numPr>
              <w:shd w:val="clear" w:color="auto" w:fill="auto"/>
              <w:spacing w:before="0"/>
              <w:ind w:right="0"/>
              <w:rPr>
                <w:color w:val="1D1C1D"/>
              </w:rPr>
            </w:pPr>
            <w:r>
              <w:rPr>
                <w:rFonts w:ascii="Helvetica Neue" w:eastAsia="Helvetica Neue" w:hAnsi="Helvetica Neue" w:cs="Helvetica Neue"/>
                <w:b/>
                <w:color w:val="1D1C1D"/>
              </w:rPr>
              <w:t>Draft a ministerial briefing:</w:t>
            </w:r>
            <w:r>
              <w:rPr>
                <w:color w:val="1D1C1D"/>
              </w:rPr>
              <w:t xml:space="preserve"> "Create a 300-word briefing for the Minister for </w:t>
            </w:r>
            <w:r>
              <w:rPr>
                <w:color w:val="4F3BC4"/>
              </w:rPr>
              <w:t>[policy area]</w:t>
            </w:r>
            <w:r>
              <w:rPr>
                <w:color w:val="1D1C1D"/>
              </w:rPr>
              <w:t xml:space="preserve"> on recent public concerns about </w:t>
            </w:r>
            <w:r>
              <w:rPr>
                <w:color w:val="4F3BC4"/>
              </w:rPr>
              <w:t>[topic]</w:t>
            </w:r>
            <w:r>
              <w:rPr>
                <w:color w:val="1D1C1D"/>
              </w:rPr>
              <w:t>. Use a factual tone and include three recommended actions."</w:t>
            </w:r>
          </w:p>
          <w:p w14:paraId="397E1BB4" w14:textId="77777777" w:rsidR="00831FD0" w:rsidRDefault="00000000">
            <w:pPr>
              <w:numPr>
                <w:ilvl w:val="0"/>
                <w:numId w:val="5"/>
              </w:numPr>
              <w:shd w:val="clear" w:color="auto" w:fill="auto"/>
              <w:spacing w:before="0"/>
              <w:ind w:right="0"/>
              <w:rPr>
                <w:color w:val="1D1C1D"/>
              </w:rPr>
            </w:pPr>
            <w:r>
              <w:rPr>
                <w:rFonts w:ascii="Helvetica Neue" w:eastAsia="Helvetica Neue" w:hAnsi="Helvetica Neue" w:cs="Helvetica Neue"/>
                <w:b/>
                <w:color w:val="1D1C1D"/>
              </w:rPr>
              <w:t>Budget deviation analysis:</w:t>
            </w:r>
            <w:r>
              <w:rPr>
                <w:b/>
                <w:color w:val="1D1C1D"/>
              </w:rPr>
              <w:t xml:space="preserve"> </w:t>
            </w:r>
            <w:r>
              <w:rPr>
                <w:color w:val="1D1C1D"/>
              </w:rPr>
              <w:t>"Highlight areas in our budget where actual spending differed from planned amounts. Present a table: Account, Planned, Actual, Variance %, Cause."</w:t>
            </w:r>
          </w:p>
          <w:p w14:paraId="35F994F8" w14:textId="77777777" w:rsidR="00831FD0" w:rsidRDefault="00000000">
            <w:pPr>
              <w:numPr>
                <w:ilvl w:val="0"/>
                <w:numId w:val="5"/>
              </w:numPr>
              <w:shd w:val="clear" w:color="auto" w:fill="auto"/>
              <w:spacing w:before="0"/>
              <w:ind w:right="0"/>
              <w:rPr>
                <w:color w:val="1D1C1D"/>
              </w:rPr>
            </w:pPr>
            <w:r>
              <w:rPr>
                <w:rFonts w:ascii="Helvetica Neue" w:eastAsia="Helvetica Neue" w:hAnsi="Helvetica Neue" w:cs="Helvetica Neue"/>
                <w:b/>
                <w:color w:val="1D1C1D"/>
              </w:rPr>
              <w:t>Comparative visualisation request:</w:t>
            </w:r>
            <w:r>
              <w:rPr>
                <w:b/>
                <w:color w:val="1D1C1D"/>
              </w:rPr>
              <w:t xml:space="preserve"> </w:t>
            </w:r>
            <w:r>
              <w:rPr>
                <w:color w:val="1D1C1D"/>
              </w:rPr>
              <w:t xml:space="preserve">"Generate three charts showing </w:t>
            </w:r>
            <w:r>
              <w:rPr>
                <w:color w:val="4F3BC4"/>
              </w:rPr>
              <w:t>[service uptake]</w:t>
            </w:r>
            <w:r>
              <w:rPr>
                <w:color w:val="1D1C1D"/>
              </w:rPr>
              <w:t xml:space="preserve"> across urban and rural regions since </w:t>
            </w:r>
            <w:r>
              <w:rPr>
                <w:color w:val="4F3BC4"/>
              </w:rPr>
              <w:t>[date]</w:t>
            </w:r>
            <w:r>
              <w:rPr>
                <w:color w:val="1D1C1D"/>
              </w:rPr>
              <w:t>. Use a consistent format with labels and source notes."</w:t>
            </w:r>
          </w:p>
          <w:p w14:paraId="42D4B9FF" w14:textId="77777777" w:rsidR="00831FD0" w:rsidRDefault="00000000">
            <w:pPr>
              <w:numPr>
                <w:ilvl w:val="0"/>
                <w:numId w:val="5"/>
              </w:numPr>
              <w:shd w:val="clear" w:color="auto" w:fill="auto"/>
              <w:spacing w:before="0"/>
              <w:ind w:right="0"/>
              <w:rPr>
                <w:color w:val="1D1C1D"/>
              </w:rPr>
            </w:pPr>
            <w:r>
              <w:rPr>
                <w:rFonts w:ascii="Helvetica Neue" w:eastAsia="Helvetica Neue" w:hAnsi="Helvetica Neue" w:cs="Helvetica Neue"/>
                <w:b/>
                <w:color w:val="1D1C1D"/>
              </w:rPr>
              <w:t>Programme evaluation gaps:</w:t>
            </w:r>
            <w:r>
              <w:rPr>
                <w:b/>
                <w:color w:val="1D1C1D"/>
              </w:rPr>
              <w:t xml:space="preserve"> </w:t>
            </w:r>
            <w:r>
              <w:rPr>
                <w:color w:val="1D1C1D"/>
              </w:rPr>
              <w:t xml:space="preserve">"List data gaps in evaluating </w:t>
            </w:r>
            <w:r>
              <w:rPr>
                <w:color w:val="4F3BC4"/>
              </w:rPr>
              <w:t>[programme name]</w:t>
            </w:r>
            <w:r>
              <w:rPr>
                <w:color w:val="1D1C1D"/>
              </w:rPr>
              <w:t>. Include why they matter and a recommended proxy indicator for each in a table."</w:t>
            </w:r>
          </w:p>
          <w:p w14:paraId="75F0458C" w14:textId="77777777" w:rsidR="00831FD0" w:rsidRDefault="00000000">
            <w:pPr>
              <w:numPr>
                <w:ilvl w:val="0"/>
                <w:numId w:val="5"/>
              </w:numPr>
              <w:shd w:val="clear" w:color="auto" w:fill="auto"/>
              <w:spacing w:before="0"/>
              <w:ind w:right="0"/>
              <w:rPr>
                <w:color w:val="1D1C1D"/>
              </w:rPr>
            </w:pPr>
            <w:r>
              <w:rPr>
                <w:rFonts w:ascii="Helvetica Neue" w:eastAsia="Helvetica Neue" w:hAnsi="Helvetica Neue" w:cs="Helvetica Neue"/>
                <w:b/>
                <w:color w:val="1D1C1D"/>
              </w:rPr>
              <w:t>Logic model design:</w:t>
            </w:r>
            <w:r>
              <w:rPr>
                <w:b/>
                <w:color w:val="1D1C1D"/>
              </w:rPr>
              <w:t xml:space="preserve"> </w:t>
            </w:r>
            <w:r>
              <w:rPr>
                <w:color w:val="1D1C1D"/>
              </w:rPr>
              <w:t xml:space="preserve">"Draft a logic model for </w:t>
            </w:r>
            <w:r>
              <w:rPr>
                <w:color w:val="4F3BC4"/>
              </w:rPr>
              <w:t>[policy area]</w:t>
            </w:r>
            <w:r>
              <w:rPr>
                <w:color w:val="1D1C1D"/>
              </w:rPr>
              <w:t xml:space="preserve"> linking inputs, activities, outputs and short-term outcomes. Present as a 4-column table for inclusion in a strategic document."</w:t>
            </w:r>
          </w:p>
          <w:p w14:paraId="1DA90ADE" w14:textId="77777777" w:rsidR="00831FD0" w:rsidRDefault="00000000">
            <w:pPr>
              <w:numPr>
                <w:ilvl w:val="0"/>
                <w:numId w:val="5"/>
              </w:numPr>
              <w:shd w:val="clear" w:color="auto" w:fill="auto"/>
              <w:spacing w:before="0"/>
              <w:ind w:right="0"/>
              <w:rPr>
                <w:color w:val="1D1C1D"/>
              </w:rPr>
            </w:pPr>
            <w:r>
              <w:rPr>
                <w:rFonts w:ascii="Helvetica Neue" w:eastAsia="Helvetica Neue" w:hAnsi="Helvetica Neue" w:cs="Helvetica Neue"/>
                <w:b/>
                <w:color w:val="1D1C1D"/>
              </w:rPr>
              <w:t>Compliance checklist review:</w:t>
            </w:r>
            <w:r>
              <w:rPr>
                <w:b/>
                <w:color w:val="1D1C1D"/>
              </w:rPr>
              <w:t xml:space="preserve"> </w:t>
            </w:r>
            <w:r>
              <w:rPr>
                <w:color w:val="1D1C1D"/>
              </w:rPr>
              <w:t>"Review this compliance checklist</w:t>
            </w:r>
            <w:r>
              <w:rPr>
                <w:color w:val="4F3BC4"/>
              </w:rPr>
              <w:t xml:space="preserve"> [paste text]</w:t>
            </w:r>
            <w:r>
              <w:rPr>
                <w:color w:val="1D1C1D"/>
              </w:rPr>
              <w:t>. Label each item compliant/partial/non-compliant and suggest next steps with deadlines and owners.”</w:t>
            </w:r>
          </w:p>
          <w:p w14:paraId="791295A0" w14:textId="77777777" w:rsidR="00831FD0" w:rsidRDefault="00000000">
            <w:pPr>
              <w:numPr>
                <w:ilvl w:val="0"/>
                <w:numId w:val="5"/>
              </w:numPr>
              <w:shd w:val="clear" w:color="auto" w:fill="auto"/>
              <w:spacing w:before="0"/>
              <w:ind w:right="0"/>
              <w:rPr>
                <w:color w:val="1D1C1D"/>
              </w:rPr>
            </w:pPr>
            <w:r>
              <w:rPr>
                <w:rFonts w:ascii="Helvetica Neue" w:eastAsia="Helvetica Neue" w:hAnsi="Helvetica Neue" w:cs="Helvetica Neue"/>
                <w:b/>
                <w:color w:val="1D1C1D"/>
              </w:rPr>
              <w:lastRenderedPageBreak/>
              <w:t>Creating procurement documents:</w:t>
            </w:r>
            <w:r>
              <w:rPr>
                <w:color w:val="1D1C1D"/>
              </w:rPr>
              <w:t xml:space="preserve"> “The </w:t>
            </w:r>
            <w:r>
              <w:rPr>
                <w:color w:val="4F3BC4"/>
              </w:rPr>
              <w:t>[department]</w:t>
            </w:r>
            <w:r>
              <w:rPr>
                <w:color w:val="1D1C1D"/>
              </w:rPr>
              <w:t xml:space="preserve"> is looking to procure </w:t>
            </w:r>
            <w:r>
              <w:rPr>
                <w:color w:val="4F3BC4"/>
              </w:rPr>
              <w:t>[product/service</w:t>
            </w:r>
            <w:r>
              <w:rPr>
                <w:color w:val="1D1C1D"/>
              </w:rPr>
              <w:t>] to solve</w:t>
            </w:r>
            <w:r>
              <w:rPr>
                <w:color w:val="4F3BC4"/>
              </w:rPr>
              <w:t xml:space="preserve"> [problem]</w:t>
            </w:r>
            <w:r>
              <w:rPr>
                <w:color w:val="1D1C1D"/>
              </w:rPr>
              <w:t xml:space="preserve">. Do a market analysis for the problem and create a suggested scope of work.” </w:t>
            </w:r>
          </w:p>
          <w:p w14:paraId="5903170E" w14:textId="77777777" w:rsidR="00831FD0" w:rsidRDefault="00000000">
            <w:pPr>
              <w:numPr>
                <w:ilvl w:val="0"/>
                <w:numId w:val="5"/>
              </w:numPr>
              <w:shd w:val="clear" w:color="auto" w:fill="auto"/>
              <w:spacing w:before="0"/>
              <w:ind w:right="0"/>
              <w:rPr>
                <w:color w:val="1D1C1D"/>
              </w:rPr>
            </w:pPr>
            <w:r>
              <w:rPr>
                <w:rFonts w:ascii="Helvetica Neue" w:eastAsia="Helvetica Neue" w:hAnsi="Helvetica Neue" w:cs="Helvetica Neue"/>
                <w:b/>
                <w:color w:val="1D1C1D"/>
              </w:rPr>
              <w:t>RFP bid comparison:</w:t>
            </w:r>
            <w:r>
              <w:rPr>
                <w:b/>
                <w:color w:val="1D1C1D"/>
              </w:rPr>
              <w:t xml:space="preserve"> </w:t>
            </w:r>
            <w:r>
              <w:rPr>
                <w:color w:val="1D1C1D"/>
              </w:rPr>
              <w:t xml:space="preserve">"Create a comparison table of bids for the </w:t>
            </w:r>
            <w:r>
              <w:rPr>
                <w:color w:val="4F3BC4"/>
              </w:rPr>
              <w:t>[programme name]</w:t>
            </w:r>
            <w:r>
              <w:rPr>
                <w:color w:val="1D1C1D"/>
              </w:rPr>
              <w:t xml:space="preserve"> RFP. Use the GFR (General Finance Rule) format for preparing the comparison.”</w:t>
            </w:r>
          </w:p>
          <w:p w14:paraId="66985E8F" w14:textId="77777777" w:rsidR="00831FD0" w:rsidRDefault="00000000">
            <w:pPr>
              <w:numPr>
                <w:ilvl w:val="0"/>
                <w:numId w:val="5"/>
              </w:numPr>
              <w:shd w:val="clear" w:color="auto" w:fill="auto"/>
              <w:spacing w:before="0"/>
              <w:ind w:right="0"/>
              <w:rPr>
                <w:color w:val="1D1C1D"/>
              </w:rPr>
            </w:pPr>
            <w:r>
              <w:rPr>
                <w:rFonts w:ascii="Helvetica Neue" w:eastAsia="Helvetica Neue" w:hAnsi="Helvetica Neue" w:cs="Helvetica Neue"/>
                <w:b/>
                <w:color w:val="1D1C1D"/>
              </w:rPr>
              <w:t>Forecast visualisation:</w:t>
            </w:r>
            <w:r>
              <w:rPr>
                <w:b/>
                <w:color w:val="1D1C1D"/>
              </w:rPr>
              <w:t xml:space="preserve"> </w:t>
            </w:r>
            <w:r>
              <w:rPr>
                <w:color w:val="1D1C1D"/>
              </w:rPr>
              <w:t>"Convert this multi-year spending forecast (attached) into a visual (stacked area chart). Include periods, categories and totals for a leadership briefing.”</w:t>
            </w:r>
          </w:p>
          <w:p w14:paraId="7E70720E" w14:textId="77777777" w:rsidR="00831FD0" w:rsidRDefault="00000000">
            <w:pPr>
              <w:numPr>
                <w:ilvl w:val="0"/>
                <w:numId w:val="5"/>
              </w:numPr>
              <w:shd w:val="clear" w:color="auto" w:fill="auto"/>
              <w:ind w:right="0"/>
            </w:pPr>
            <w:r>
              <w:rPr>
                <w:rFonts w:ascii="Helvetica Neue" w:eastAsia="Helvetica Neue" w:hAnsi="Helvetica Neue" w:cs="Helvetica Neue"/>
                <w:b/>
                <w:color w:val="1D1C1D"/>
              </w:rPr>
              <w:t>Role-play scenario:</w:t>
            </w:r>
            <w:r>
              <w:rPr>
                <w:b/>
                <w:color w:val="1D1C1D"/>
              </w:rPr>
              <w:t xml:space="preserve"> </w:t>
            </w:r>
            <w:r>
              <w:rPr>
                <w:color w:val="1D1C1D"/>
              </w:rPr>
              <w:t xml:space="preserve">"Act as a concerned citizen. Ask three questions about </w:t>
            </w:r>
            <w:r>
              <w:rPr>
                <w:color w:val="4F3BC4"/>
              </w:rPr>
              <w:t>[topic]</w:t>
            </w:r>
            <w:r>
              <w:rPr>
                <w:color w:val="1D1C1D"/>
              </w:rPr>
              <w:t>."</w:t>
            </w:r>
            <w:r>
              <w:rPr>
                <w:color w:val="1D1C1D"/>
                <w:vertAlign w:val="superscript"/>
              </w:rPr>
              <w:t>1,2,3</w:t>
            </w:r>
          </w:p>
        </w:tc>
      </w:tr>
    </w:tbl>
    <w:p w14:paraId="068C7652" w14:textId="77777777" w:rsidR="00831FD0" w:rsidRDefault="00831FD0">
      <w:pPr>
        <w:shd w:val="clear" w:color="auto" w:fill="auto"/>
        <w:spacing w:before="0" w:line="240" w:lineRule="auto"/>
        <w:ind w:right="0"/>
        <w:jc w:val="left"/>
        <w:rPr>
          <w:rFonts w:ascii="Helvetica Neue" w:eastAsia="Helvetica Neue" w:hAnsi="Helvetica Neue" w:cs="Helvetica Neue"/>
          <w:color w:val="151921"/>
        </w:rPr>
      </w:pPr>
    </w:p>
    <w:p w14:paraId="55A3EBF9" w14:textId="77777777" w:rsidR="00831FD0" w:rsidRDefault="00A25267">
      <w:pPr>
        <w:shd w:val="clear" w:color="auto" w:fill="auto"/>
        <w:spacing w:before="240" w:after="240"/>
        <w:ind w:right="0"/>
        <w:rPr>
          <w:color w:val="1D1C1D"/>
        </w:rPr>
      </w:pPr>
      <w:r>
        <w:rPr>
          <w:noProof/>
        </w:rPr>
      </w:r>
      <w:r w:rsidR="00A25267">
        <w:rPr>
          <w:noProof/>
        </w:rPr>
        <w:pict w14:anchorId="43A8E80F">
          <v:rect id="_x0000_i1026" alt="" style="width:451.3pt;height:.05pt;mso-width-percent:0;mso-height-percent:0;mso-width-percent:0;mso-height-percent:0" o:hralign="center" o:hrstd="t" o:hr="t" fillcolor="#a0a0a0" stroked="f"/>
        </w:pict>
      </w:r>
    </w:p>
    <w:p w14:paraId="0CA0948A" w14:textId="77777777" w:rsidR="00831FD0" w:rsidRDefault="00000000">
      <w:pPr>
        <w:pStyle w:val="Heading3"/>
        <w:keepNext w:val="0"/>
        <w:keepLines w:val="0"/>
        <w:shd w:val="clear" w:color="auto" w:fill="auto"/>
        <w:spacing w:before="280" w:after="80"/>
        <w:ind w:right="0"/>
        <w:rPr>
          <w:color w:val="4F3BC4"/>
          <w:sz w:val="26"/>
          <w:szCs w:val="26"/>
        </w:rPr>
      </w:pPr>
      <w:bookmarkStart w:id="7" w:name="_wg2ytdsbffmm" w:colFirst="0" w:colLast="0"/>
      <w:bookmarkEnd w:id="7"/>
      <w:r>
        <w:rPr>
          <w:color w:val="4F3BC4"/>
          <w:sz w:val="26"/>
          <w:szCs w:val="26"/>
        </w:rPr>
        <w:t>Tips for getting the most out of AI</w:t>
      </w:r>
    </w:p>
    <w:p w14:paraId="076F26E3" w14:textId="77777777" w:rsidR="00831FD0" w:rsidRDefault="00000000">
      <w:pPr>
        <w:numPr>
          <w:ilvl w:val="0"/>
          <w:numId w:val="1"/>
        </w:numPr>
        <w:shd w:val="clear" w:color="auto" w:fill="auto"/>
        <w:spacing w:before="240" w:after="0"/>
        <w:ind w:right="0"/>
        <w:jc w:val="left"/>
        <w:rPr>
          <w:color w:val="1D1C1D"/>
        </w:rPr>
      </w:pPr>
      <w:r>
        <w:rPr>
          <w:color w:val="1D1C1D"/>
        </w:rPr>
        <w:t>Use follow-up prompts to iterate ("Make it more concise," "Add examples," "Change tone").</w:t>
      </w:r>
    </w:p>
    <w:p w14:paraId="4E338125" w14:textId="77777777" w:rsidR="00831FD0" w:rsidRDefault="00000000">
      <w:pPr>
        <w:numPr>
          <w:ilvl w:val="0"/>
          <w:numId w:val="1"/>
        </w:numPr>
        <w:shd w:val="clear" w:color="auto" w:fill="auto"/>
        <w:spacing w:before="0" w:after="0"/>
        <w:ind w:right="0"/>
        <w:jc w:val="left"/>
        <w:rPr>
          <w:color w:val="1D1C1D"/>
        </w:rPr>
      </w:pPr>
      <w:r>
        <w:rPr>
          <w:color w:val="1D1C1D"/>
        </w:rPr>
        <w:t>Paste real documents, messages or datasets into the prompt.</w:t>
      </w:r>
    </w:p>
    <w:p w14:paraId="28EE4880" w14:textId="77777777" w:rsidR="00831FD0" w:rsidRDefault="00000000">
      <w:pPr>
        <w:numPr>
          <w:ilvl w:val="0"/>
          <w:numId w:val="1"/>
        </w:numPr>
        <w:shd w:val="clear" w:color="auto" w:fill="auto"/>
        <w:spacing w:before="0" w:after="0"/>
        <w:ind w:right="0"/>
        <w:jc w:val="left"/>
        <w:rPr>
          <w:color w:val="1D1C1D"/>
        </w:rPr>
      </w:pPr>
      <w:r>
        <w:rPr>
          <w:color w:val="1D1C1D"/>
        </w:rPr>
        <w:t>Be transparent when using AI to draft external comms. Always keep a human in the loop for the final review.</w:t>
      </w:r>
    </w:p>
    <w:p w14:paraId="58602B18" w14:textId="77777777" w:rsidR="00831FD0" w:rsidRDefault="00000000">
      <w:pPr>
        <w:numPr>
          <w:ilvl w:val="0"/>
          <w:numId w:val="1"/>
        </w:numPr>
        <w:shd w:val="clear" w:color="auto" w:fill="auto"/>
        <w:spacing w:before="0" w:after="0"/>
        <w:ind w:right="0"/>
        <w:jc w:val="left"/>
        <w:rPr>
          <w:color w:val="1D1C1D"/>
        </w:rPr>
      </w:pPr>
      <w:r>
        <w:rPr>
          <w:color w:val="1D1C1D"/>
        </w:rPr>
        <w:t xml:space="preserve">Experiment with role-play: </w:t>
      </w:r>
      <w:r>
        <w:rPr>
          <w:i/>
          <w:color w:val="1D1C1D"/>
        </w:rPr>
        <w:t>"Act as a city councillor..."</w:t>
      </w:r>
      <w:r>
        <w:rPr>
          <w:color w:val="1D1C1D"/>
        </w:rPr>
        <w:t xml:space="preserve"> to simulate interactions.</w:t>
      </w:r>
    </w:p>
    <w:p w14:paraId="7C621454" w14:textId="77777777" w:rsidR="00831FD0" w:rsidRDefault="00000000">
      <w:pPr>
        <w:numPr>
          <w:ilvl w:val="0"/>
          <w:numId w:val="1"/>
        </w:numPr>
        <w:shd w:val="clear" w:color="auto" w:fill="auto"/>
        <w:spacing w:before="0" w:after="0"/>
        <w:ind w:right="0"/>
        <w:jc w:val="left"/>
        <w:rPr>
          <w:color w:val="1D1C1D"/>
        </w:rPr>
      </w:pPr>
      <w:r>
        <w:rPr>
          <w:color w:val="1D1C1D"/>
        </w:rPr>
        <w:t>Add clarifiers like region, deadline, constraints or user group for better results.</w:t>
      </w:r>
    </w:p>
    <w:p w14:paraId="59B2C7D6" w14:textId="77777777" w:rsidR="00831FD0" w:rsidRDefault="00000000">
      <w:pPr>
        <w:numPr>
          <w:ilvl w:val="0"/>
          <w:numId w:val="1"/>
        </w:numPr>
        <w:spacing w:before="0"/>
      </w:pPr>
      <w:r>
        <w:t>Adding a polite tone (e.g., “please summarise” or “could you draft...”) can sometimes lead to more helpful and conversational responses.</w:t>
      </w:r>
    </w:p>
    <w:tbl>
      <w:tblPr>
        <w:tblStyle w:val="a0"/>
        <w:tblW w:w="9360" w:type="dxa"/>
        <w:tblInd w:w="0" w:type="dxa"/>
        <w:tblLayout w:type="fixed"/>
        <w:tblLook w:val="0600" w:firstRow="0" w:lastRow="0" w:firstColumn="0" w:lastColumn="0" w:noHBand="1" w:noVBand="1"/>
      </w:tblPr>
      <w:tblGrid>
        <w:gridCol w:w="9360"/>
      </w:tblGrid>
      <w:tr w:rsidR="00831FD0" w14:paraId="61A70A03" w14:textId="77777777">
        <w:trPr>
          <w:trHeight w:val="2881"/>
        </w:trPr>
        <w:tc>
          <w:tcPr>
            <w:tcW w:w="9360" w:type="dxa"/>
            <w:tcBorders>
              <w:top w:val="nil"/>
              <w:left w:val="nil"/>
              <w:bottom w:val="nil"/>
              <w:right w:val="nil"/>
            </w:tcBorders>
            <w:shd w:val="clear" w:color="auto" w:fill="EBFAF6"/>
            <w:tcMar>
              <w:top w:w="431" w:type="dxa"/>
              <w:left w:w="431" w:type="dxa"/>
              <w:bottom w:w="431" w:type="dxa"/>
              <w:right w:w="431" w:type="dxa"/>
            </w:tcMar>
          </w:tcPr>
          <w:p w14:paraId="3AA9372E" w14:textId="77777777" w:rsidR="00831FD0" w:rsidRDefault="00000000">
            <w:pPr>
              <w:widowControl w:val="0"/>
              <w:shd w:val="clear" w:color="auto" w:fill="auto"/>
              <w:spacing w:before="0"/>
              <w:ind w:right="0"/>
              <w:rPr>
                <w:rFonts w:ascii="DM Sans" w:eastAsia="DM Sans" w:hAnsi="DM Sans" w:cs="DM Sans"/>
                <w:b/>
                <w:color w:val="000000"/>
              </w:rPr>
            </w:pPr>
            <w:r>
              <w:rPr>
                <w:rFonts w:ascii="DM Sans" w:eastAsia="DM Sans" w:hAnsi="DM Sans" w:cs="DM Sans"/>
                <w:b/>
                <w:color w:val="151921"/>
              </w:rPr>
              <w:lastRenderedPageBreak/>
              <w:t>Want t</w:t>
            </w:r>
            <w:r>
              <w:rPr>
                <w:rFonts w:ascii="DM Sans" w:eastAsia="DM Sans" w:hAnsi="DM Sans" w:cs="DM Sans"/>
                <w:b/>
                <w:color w:val="000000"/>
              </w:rPr>
              <w:t xml:space="preserve">o go deeper? Check out Apolitical’s resources.  </w:t>
            </w:r>
          </w:p>
          <w:p w14:paraId="08B6C2C5" w14:textId="77777777" w:rsidR="00831FD0" w:rsidRDefault="00000000">
            <w:pPr>
              <w:widowControl w:val="0"/>
              <w:numPr>
                <w:ilvl w:val="0"/>
                <w:numId w:val="2"/>
              </w:numPr>
              <w:shd w:val="clear" w:color="auto" w:fill="auto"/>
              <w:spacing w:before="0" w:after="0"/>
              <w:ind w:right="0"/>
              <w:rPr>
                <w:rFonts w:ascii="DM Sans" w:eastAsia="DM Sans" w:hAnsi="DM Sans" w:cs="DM Sans"/>
                <w:color w:val="000000"/>
              </w:rPr>
            </w:pPr>
            <w:r>
              <w:rPr>
                <w:rFonts w:ascii="DM Sans" w:eastAsia="DM Sans" w:hAnsi="DM Sans" w:cs="DM Sans"/>
                <w:b/>
                <w:color w:val="000000"/>
              </w:rPr>
              <w:t xml:space="preserve">Course: </w:t>
            </w:r>
            <w:hyperlink r:id="rId11">
              <w:r>
                <w:rPr>
                  <w:rFonts w:ascii="DM Sans" w:eastAsia="DM Sans" w:hAnsi="DM Sans" w:cs="DM Sans"/>
                  <w:color w:val="000000"/>
                  <w:u w:val="single"/>
                </w:rPr>
                <w:t>Effective Prompt Engineering for Public Servants</w:t>
              </w:r>
            </w:hyperlink>
          </w:p>
          <w:p w14:paraId="665AB7FC" w14:textId="77777777" w:rsidR="00831FD0" w:rsidRDefault="00000000">
            <w:pPr>
              <w:widowControl w:val="0"/>
              <w:numPr>
                <w:ilvl w:val="0"/>
                <w:numId w:val="2"/>
              </w:numPr>
              <w:shd w:val="clear" w:color="auto" w:fill="auto"/>
              <w:spacing w:before="0" w:after="0"/>
              <w:ind w:right="0"/>
              <w:rPr>
                <w:rFonts w:ascii="DM Sans" w:eastAsia="DM Sans" w:hAnsi="DM Sans" w:cs="DM Sans"/>
                <w:color w:val="000000"/>
              </w:rPr>
            </w:pPr>
            <w:r>
              <w:rPr>
                <w:rFonts w:ascii="DM Sans" w:eastAsia="DM Sans" w:hAnsi="DM Sans" w:cs="DM Sans"/>
                <w:b/>
                <w:color w:val="000000"/>
              </w:rPr>
              <w:t>Community:</w:t>
            </w:r>
            <w:r>
              <w:rPr>
                <w:rFonts w:ascii="DM Sans" w:eastAsia="DM Sans" w:hAnsi="DM Sans" w:cs="DM Sans"/>
                <w:color w:val="000000"/>
              </w:rPr>
              <w:t xml:space="preserve"> </w:t>
            </w:r>
            <w:hyperlink r:id="rId12">
              <w:r>
                <w:rPr>
                  <w:rFonts w:ascii="DM Sans" w:eastAsia="DM Sans" w:hAnsi="DM Sans" w:cs="DM Sans"/>
                  <w:color w:val="000000"/>
                  <w:u w:val="single"/>
                </w:rPr>
                <w:t>Prompting like a pro? Share your tips</w:t>
              </w:r>
            </w:hyperlink>
          </w:p>
          <w:p w14:paraId="41513622" w14:textId="77777777" w:rsidR="00831FD0" w:rsidRDefault="00000000">
            <w:pPr>
              <w:widowControl w:val="0"/>
              <w:numPr>
                <w:ilvl w:val="0"/>
                <w:numId w:val="2"/>
              </w:numPr>
              <w:shd w:val="clear" w:color="auto" w:fill="auto"/>
              <w:spacing w:before="0" w:after="0"/>
              <w:ind w:right="0"/>
              <w:rPr>
                <w:rFonts w:ascii="DM Sans" w:eastAsia="DM Sans" w:hAnsi="DM Sans" w:cs="DM Sans"/>
                <w:color w:val="000000"/>
              </w:rPr>
            </w:pPr>
            <w:r>
              <w:rPr>
                <w:rFonts w:ascii="DM Sans" w:eastAsia="DM Sans" w:hAnsi="DM Sans" w:cs="DM Sans"/>
                <w:b/>
                <w:color w:val="000000"/>
              </w:rPr>
              <w:t>Article:</w:t>
            </w:r>
            <w:r>
              <w:rPr>
                <w:rFonts w:ascii="DM Sans" w:eastAsia="DM Sans" w:hAnsi="DM Sans" w:cs="DM Sans"/>
                <w:color w:val="000000"/>
              </w:rPr>
              <w:t xml:space="preserve"> </w:t>
            </w:r>
            <w:hyperlink r:id="rId13">
              <w:r>
                <w:rPr>
                  <w:rFonts w:ascii="DM Sans" w:eastAsia="DM Sans" w:hAnsi="DM Sans" w:cs="DM Sans"/>
                  <w:color w:val="000000"/>
                  <w:u w:val="single"/>
                </w:rPr>
                <w:t>How to write prompts to get favourable answers from Copilot</w:t>
              </w:r>
            </w:hyperlink>
          </w:p>
          <w:p w14:paraId="63968C4B" w14:textId="77777777" w:rsidR="00831FD0" w:rsidRDefault="00000000">
            <w:pPr>
              <w:widowControl w:val="0"/>
              <w:numPr>
                <w:ilvl w:val="0"/>
                <w:numId w:val="2"/>
              </w:numPr>
              <w:shd w:val="clear" w:color="auto" w:fill="auto"/>
              <w:spacing w:before="0" w:after="0"/>
              <w:ind w:right="0"/>
              <w:rPr>
                <w:rFonts w:ascii="DM Sans" w:eastAsia="DM Sans" w:hAnsi="DM Sans" w:cs="DM Sans"/>
                <w:color w:val="000000"/>
              </w:rPr>
            </w:pPr>
            <w:r>
              <w:rPr>
                <w:rFonts w:ascii="DM Sans" w:eastAsia="DM Sans" w:hAnsi="DM Sans" w:cs="DM Sans"/>
                <w:b/>
                <w:color w:val="000000"/>
              </w:rPr>
              <w:t>Article:</w:t>
            </w:r>
            <w:r>
              <w:rPr>
                <w:rFonts w:ascii="DM Sans" w:eastAsia="DM Sans" w:hAnsi="DM Sans" w:cs="DM Sans"/>
                <w:color w:val="000000"/>
              </w:rPr>
              <w:t xml:space="preserve"> </w:t>
            </w:r>
            <w:hyperlink r:id="rId14">
              <w:r>
                <w:rPr>
                  <w:rFonts w:ascii="DM Sans" w:eastAsia="DM Sans" w:hAnsi="DM Sans" w:cs="DM Sans"/>
                  <w:color w:val="000000"/>
                  <w:u w:val="single"/>
                </w:rPr>
                <w:t>5 AI tools helping civil servants do more with less</w:t>
              </w:r>
            </w:hyperlink>
          </w:p>
          <w:p w14:paraId="21910033" w14:textId="77777777" w:rsidR="00831FD0" w:rsidRDefault="00000000">
            <w:pPr>
              <w:widowControl w:val="0"/>
              <w:numPr>
                <w:ilvl w:val="0"/>
                <w:numId w:val="2"/>
              </w:numPr>
              <w:shd w:val="clear" w:color="auto" w:fill="auto"/>
              <w:spacing w:before="0" w:after="0"/>
              <w:ind w:right="0"/>
              <w:rPr>
                <w:rFonts w:ascii="DM Sans" w:eastAsia="DM Sans" w:hAnsi="DM Sans" w:cs="DM Sans"/>
                <w:color w:val="000000"/>
              </w:rPr>
            </w:pPr>
            <w:r>
              <w:rPr>
                <w:rFonts w:ascii="DM Sans" w:eastAsia="DM Sans" w:hAnsi="DM Sans" w:cs="DM Sans"/>
                <w:b/>
                <w:color w:val="000000"/>
              </w:rPr>
              <w:t>Webinar:</w:t>
            </w:r>
            <w:r>
              <w:rPr>
                <w:rFonts w:ascii="DM Sans" w:eastAsia="DM Sans" w:hAnsi="DM Sans" w:cs="DM Sans"/>
                <w:color w:val="000000"/>
              </w:rPr>
              <w:t xml:space="preserve"> </w:t>
            </w:r>
            <w:hyperlink r:id="rId15">
              <w:r>
                <w:rPr>
                  <w:rFonts w:ascii="DM Sans" w:eastAsia="DM Sans" w:hAnsi="DM Sans" w:cs="DM Sans"/>
                  <w:color w:val="000000"/>
                  <w:u w:val="single"/>
                </w:rPr>
                <w:t>Designing effective AI prompts</w:t>
              </w:r>
            </w:hyperlink>
          </w:p>
          <w:p w14:paraId="52C16E08" w14:textId="77777777" w:rsidR="00831FD0" w:rsidRDefault="00000000">
            <w:pPr>
              <w:widowControl w:val="0"/>
              <w:numPr>
                <w:ilvl w:val="0"/>
                <w:numId w:val="2"/>
              </w:numPr>
              <w:shd w:val="clear" w:color="auto" w:fill="auto"/>
              <w:spacing w:before="0"/>
              <w:ind w:right="0"/>
              <w:rPr>
                <w:rFonts w:ascii="DM Sans" w:eastAsia="DM Sans" w:hAnsi="DM Sans" w:cs="DM Sans"/>
                <w:color w:val="000000"/>
              </w:rPr>
            </w:pPr>
            <w:r>
              <w:rPr>
                <w:rFonts w:ascii="DM Sans" w:eastAsia="DM Sans" w:hAnsi="DM Sans" w:cs="DM Sans"/>
                <w:b/>
                <w:color w:val="000000"/>
              </w:rPr>
              <w:t>Webinar:</w:t>
            </w:r>
            <w:r>
              <w:rPr>
                <w:rFonts w:ascii="DM Sans" w:eastAsia="DM Sans" w:hAnsi="DM Sans" w:cs="DM Sans"/>
                <w:color w:val="000000"/>
              </w:rPr>
              <w:t xml:space="preserve"> </w:t>
            </w:r>
            <w:hyperlink r:id="rId16">
              <w:r>
                <w:rPr>
                  <w:rFonts w:ascii="DM Sans" w:eastAsia="DM Sans" w:hAnsi="DM Sans" w:cs="DM Sans"/>
                  <w:color w:val="000000"/>
                  <w:u w:val="single"/>
                </w:rPr>
                <w:t>How to use AI tools in your work in government</w:t>
              </w:r>
            </w:hyperlink>
          </w:p>
        </w:tc>
      </w:tr>
    </w:tbl>
    <w:p w14:paraId="6037FE83" w14:textId="77777777" w:rsidR="00831FD0" w:rsidRDefault="00831FD0">
      <w:pPr>
        <w:shd w:val="clear" w:color="auto" w:fill="auto"/>
        <w:spacing w:before="0"/>
        <w:ind w:right="0"/>
        <w:rPr>
          <w:rFonts w:ascii="DM Sans" w:eastAsia="DM Sans" w:hAnsi="DM Sans" w:cs="DM Sans"/>
          <w:color w:val="151921"/>
        </w:rPr>
      </w:pPr>
    </w:p>
    <w:tbl>
      <w:tblPr>
        <w:tblStyle w:val="a1"/>
        <w:tblW w:w="9345"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345"/>
      </w:tblGrid>
      <w:tr w:rsidR="00831FD0" w14:paraId="2B754BE2" w14:textId="77777777">
        <w:trPr>
          <w:trHeight w:val="2088"/>
        </w:trPr>
        <w:tc>
          <w:tcPr>
            <w:tcW w:w="9345" w:type="dxa"/>
            <w:tcBorders>
              <w:top w:val="single" w:sz="6" w:space="0" w:color="434343"/>
              <w:left w:val="single" w:sz="6" w:space="0" w:color="434343"/>
              <w:bottom w:val="single" w:sz="6" w:space="0" w:color="434343"/>
              <w:right w:val="single" w:sz="6" w:space="0" w:color="434343"/>
            </w:tcBorders>
            <w:shd w:val="clear" w:color="auto" w:fill="FFFFFF"/>
            <w:tcMar>
              <w:top w:w="431" w:type="dxa"/>
              <w:left w:w="431" w:type="dxa"/>
              <w:bottom w:w="431" w:type="dxa"/>
              <w:right w:w="431" w:type="dxa"/>
            </w:tcMar>
          </w:tcPr>
          <w:p w14:paraId="5F2BD73B" w14:textId="77777777" w:rsidR="00831FD0" w:rsidRDefault="00000000">
            <w:pPr>
              <w:widowControl w:val="0"/>
              <w:shd w:val="clear" w:color="auto" w:fill="auto"/>
              <w:spacing w:before="0"/>
              <w:ind w:right="0"/>
              <w:rPr>
                <w:rFonts w:ascii="DM Sans" w:eastAsia="DM Sans" w:hAnsi="DM Sans" w:cs="DM Sans"/>
                <w:b/>
                <w:color w:val="151921"/>
                <w:sz w:val="28"/>
                <w:szCs w:val="28"/>
              </w:rPr>
            </w:pPr>
            <w:r>
              <w:rPr>
                <w:rFonts w:ascii="DM Sans" w:eastAsia="DM Sans" w:hAnsi="DM Sans" w:cs="DM Sans"/>
                <w:b/>
                <w:color w:val="151921"/>
                <w:sz w:val="28"/>
                <w:szCs w:val="28"/>
              </w:rPr>
              <w:t>Sources</w:t>
            </w:r>
          </w:p>
          <w:p w14:paraId="2FECE500" w14:textId="77777777" w:rsidR="00831FD0" w:rsidRDefault="00000000">
            <w:pPr>
              <w:numPr>
                <w:ilvl w:val="0"/>
                <w:numId w:val="4"/>
              </w:numPr>
              <w:spacing w:before="0" w:after="0" w:line="240" w:lineRule="auto"/>
              <w:rPr>
                <w:sz w:val="22"/>
                <w:szCs w:val="22"/>
              </w:rPr>
            </w:pPr>
            <w:r>
              <w:rPr>
                <w:sz w:val="22"/>
                <w:szCs w:val="22"/>
              </w:rPr>
              <w:t>OpenAI (2024) ‘Government prompt pack for analysts’. Available at:</w:t>
            </w:r>
            <w:hyperlink r:id="rId17">
              <w:r>
                <w:rPr>
                  <w:color w:val="1155CC"/>
                  <w:sz w:val="22"/>
                  <w:szCs w:val="22"/>
                  <w:u w:val="single"/>
                </w:rPr>
                <w:t xml:space="preserve"> https://academy.openai.com/public/blogs/government-prompt-pack-for-analysts</w:t>
              </w:r>
            </w:hyperlink>
            <w:r>
              <w:rPr>
                <w:sz w:val="22"/>
                <w:szCs w:val="22"/>
              </w:rPr>
              <w:t xml:space="preserve"> (Accessed: 15 July 2025)</w:t>
            </w:r>
          </w:p>
          <w:p w14:paraId="2E1A006D" w14:textId="77777777" w:rsidR="00831FD0" w:rsidRDefault="00000000">
            <w:pPr>
              <w:numPr>
                <w:ilvl w:val="0"/>
                <w:numId w:val="4"/>
              </w:numPr>
              <w:spacing w:before="0" w:after="0" w:line="240" w:lineRule="auto"/>
              <w:rPr>
                <w:sz w:val="22"/>
                <w:szCs w:val="22"/>
              </w:rPr>
            </w:pPr>
            <w:r>
              <w:rPr>
                <w:sz w:val="22"/>
                <w:szCs w:val="22"/>
              </w:rPr>
              <w:t xml:space="preserve">Haisler, D. (2023) Making ChatGPT work for you: A generative AI prompt guide for public servants. Center for Digital Government. Available at: </w:t>
            </w:r>
            <w:hyperlink r:id="rId18">
              <w:r>
                <w:rPr>
                  <w:color w:val="1155CC"/>
                  <w:sz w:val="22"/>
                  <w:szCs w:val="22"/>
                  <w:u w:val="single"/>
                </w:rPr>
                <w:t>https://media.erepublic.com/document/CDG23_GUIDE_ChatGPT_V.pdf</w:t>
              </w:r>
            </w:hyperlink>
            <w:r>
              <w:rPr>
                <w:sz w:val="22"/>
                <w:szCs w:val="22"/>
              </w:rPr>
              <w:t xml:space="preserve"> (Accessed: 15 July 2025)</w:t>
            </w:r>
          </w:p>
          <w:p w14:paraId="368F1DC1" w14:textId="77777777" w:rsidR="00831FD0" w:rsidRDefault="00000000">
            <w:pPr>
              <w:numPr>
                <w:ilvl w:val="0"/>
                <w:numId w:val="4"/>
              </w:numPr>
              <w:spacing w:before="0" w:after="0" w:line="240" w:lineRule="auto"/>
              <w:rPr>
                <w:sz w:val="22"/>
                <w:szCs w:val="22"/>
              </w:rPr>
            </w:pPr>
            <w:r>
              <w:rPr>
                <w:sz w:val="22"/>
                <w:szCs w:val="22"/>
              </w:rPr>
              <w:t xml:space="preserve">Haisler, D. (2023) Prompt guide for public servants: 50 example ChatGPT prompts and best practices. Center for Digital Government. Available at: </w:t>
            </w:r>
            <w:hyperlink r:id="rId19">
              <w:r>
                <w:rPr>
                  <w:color w:val="1155CC"/>
                  <w:sz w:val="22"/>
                  <w:szCs w:val="22"/>
                  <w:u w:val="single"/>
                </w:rPr>
                <w:t>https://static1.squarespace.com/static/54a6edaae4b0f3612b117e27/t/643aee14bf03161a04541384/1681583638118/Public+Sector+Prompt+Guide+-+V1.pdf</w:t>
              </w:r>
            </w:hyperlink>
            <w:r>
              <w:rPr>
                <w:sz w:val="22"/>
                <w:szCs w:val="22"/>
              </w:rPr>
              <w:t xml:space="preserve"> (Accessed: 15 July 2025).</w:t>
            </w:r>
          </w:p>
        </w:tc>
      </w:tr>
    </w:tbl>
    <w:p w14:paraId="4DECDD9D" w14:textId="77777777" w:rsidR="00831FD0" w:rsidRDefault="00831FD0">
      <w:pPr>
        <w:shd w:val="clear" w:color="auto" w:fill="auto"/>
        <w:spacing w:before="0"/>
        <w:ind w:right="2160"/>
        <w:rPr>
          <w:color w:val="1D1C1D"/>
        </w:rPr>
      </w:pPr>
    </w:p>
    <w:sectPr w:rsidR="00831FD0">
      <w:pgSz w:w="12240" w:h="15840"/>
      <w:pgMar w:top="1440" w:right="1440" w:bottom="1440" w:left="1440" w:header="431" w:footer="1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44B17" w14:textId="77777777" w:rsidR="00A50ADA" w:rsidRDefault="00A50ADA">
      <w:pPr>
        <w:spacing w:before="0" w:after="0" w:line="240" w:lineRule="auto"/>
      </w:pPr>
      <w:r>
        <w:separator/>
      </w:r>
    </w:p>
  </w:endnote>
  <w:endnote w:type="continuationSeparator" w:id="0">
    <w:p w14:paraId="4F6975CD" w14:textId="77777777" w:rsidR="00A50ADA" w:rsidRDefault="00A50AD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9F9865D-82DA-374B-A583-95D0A155628E}"/>
  </w:font>
  <w:font w:name="Helvetica Neue Light">
    <w:panose1 w:val="02000403000000020004"/>
    <w:charset w:val="00"/>
    <w:family w:val="auto"/>
    <w:pitch w:val="variable"/>
    <w:sig w:usb0="A00002FF" w:usb1="5000205B" w:usb2="00000002" w:usb3="00000000" w:csb0="00000007" w:csb1="00000000"/>
    <w:embedBold r:id="rId3" w:fontKey="{9F0B05B8-282A-0F43-AE21-3844A47418AF}"/>
  </w:font>
  <w:font w:name="Helvetica Neue">
    <w:panose1 w:val="02000503000000020004"/>
    <w:charset w:val="00"/>
    <w:family w:val="auto"/>
    <w:pitch w:val="variable"/>
    <w:sig w:usb0="E50002FF" w:usb1="500079DB" w:usb2="00000010" w:usb3="00000000" w:csb0="00000001" w:csb1="00000000"/>
  </w:font>
  <w:font w:name="Impact">
    <w:panose1 w:val="020B0806030902050204"/>
    <w:charset w:val="00"/>
    <w:family w:val="swiss"/>
    <w:pitch w:val="variable"/>
    <w:sig w:usb0="00000287" w:usb1="00000000" w:usb2="00000000" w:usb3="00000000" w:csb0="0000009F" w:csb1="00000000"/>
    <w:embedRegular r:id="rId7" w:fontKey="{9448AF60-6B2B-3D4D-AB13-30F08BA21F01}"/>
  </w:font>
  <w:font w:name="DM Sans">
    <w:panose1 w:val="00000000000000000000"/>
    <w:charset w:val="4D"/>
    <w:family w:val="auto"/>
    <w:pitch w:val="variable"/>
    <w:sig w:usb0="8000002F" w:usb1="5000205B" w:usb2="00000000" w:usb3="00000000" w:csb0="00000093" w:csb1="00000000"/>
    <w:embedRegular r:id="rId8" w:fontKey="{01186BC0-63B1-3D44-B883-1EB74C5E5286}"/>
    <w:embedBold r:id="rId9" w:fontKey="{C03FFFB8-FA98-554E-AE5A-55B63C99E873}"/>
  </w:font>
  <w:font w:name="Calibri">
    <w:panose1 w:val="020F0502020204030204"/>
    <w:charset w:val="00"/>
    <w:family w:val="modern"/>
    <w:pitch w:val="variable"/>
    <w:sig w:usb0="00000003" w:usb1="00000000" w:usb2="00000000" w:usb3="00000000" w:csb0="00000001" w:csb1="00000000"/>
    <w:embedRegular r:id="rId10" w:fontKey="{B99097CC-85EA-614C-9F25-46BEB6C02DEA}"/>
  </w:font>
  <w:font w:name="Cambria">
    <w:panose1 w:val="02040503050406030204"/>
    <w:charset w:val="00"/>
    <w:family w:val="roman"/>
    <w:notTrueType/>
    <w:pitch w:val="default"/>
    <w:embedRegular r:id="rId11" w:fontKey="{8AB0B503-14A4-B541-9EDD-45C87BBA92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A3C8A" w14:textId="77777777" w:rsidR="00831FD0" w:rsidRDefault="00831FD0">
    <w:pPr>
      <w:rPr>
        <w:rFonts w:ascii="Helvetica Neue" w:eastAsia="Helvetica Neue" w:hAnsi="Helvetica Neue" w:cs="Helvetica Neue"/>
        <w:b/>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40168" w14:textId="77777777" w:rsidR="00A50ADA" w:rsidRDefault="00A50ADA">
      <w:pPr>
        <w:spacing w:before="0" w:after="0" w:line="240" w:lineRule="auto"/>
      </w:pPr>
      <w:r>
        <w:separator/>
      </w:r>
    </w:p>
  </w:footnote>
  <w:footnote w:type="continuationSeparator" w:id="0">
    <w:p w14:paraId="2EB6F344" w14:textId="77777777" w:rsidR="00A50ADA" w:rsidRDefault="00A50AD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F20E" w14:textId="77777777" w:rsidR="00831FD0" w:rsidRDefault="00000000">
    <w:pPr>
      <w:keepNext/>
      <w:spacing w:line="240" w:lineRule="auto"/>
    </w:pPr>
    <w:r>
      <w:rPr>
        <w:noProof/>
      </w:rPr>
      <w:drawing>
        <wp:anchor distT="114300" distB="114300" distL="114300" distR="114300" simplePos="0" relativeHeight="251658240" behindDoc="0" locked="0" layoutInCell="1" hidden="0" allowOverlap="1" wp14:anchorId="1596E1E2" wp14:editId="58644EA7">
          <wp:simplePos x="0" y="0"/>
          <wp:positionH relativeFrom="page">
            <wp:posOffset>914400</wp:posOffset>
          </wp:positionH>
          <wp:positionV relativeFrom="page">
            <wp:posOffset>267970</wp:posOffset>
          </wp:positionV>
          <wp:extent cx="330518" cy="330518"/>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330518" cy="33051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58EC"/>
    <w:multiLevelType w:val="multilevel"/>
    <w:tmpl w:val="29925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46265F"/>
    <w:multiLevelType w:val="multilevel"/>
    <w:tmpl w:val="AD8EC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F618AE"/>
    <w:multiLevelType w:val="multilevel"/>
    <w:tmpl w:val="72BE7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9C07540"/>
    <w:multiLevelType w:val="multilevel"/>
    <w:tmpl w:val="C12A14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A0926C7"/>
    <w:multiLevelType w:val="multilevel"/>
    <w:tmpl w:val="A7BC57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E15053B"/>
    <w:multiLevelType w:val="multilevel"/>
    <w:tmpl w:val="9D288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64711499">
    <w:abstractNumId w:val="2"/>
  </w:num>
  <w:num w:numId="2" w16cid:durableId="1031687696">
    <w:abstractNumId w:val="5"/>
  </w:num>
  <w:num w:numId="3" w16cid:durableId="1453591159">
    <w:abstractNumId w:val="0"/>
  </w:num>
  <w:num w:numId="4" w16cid:durableId="1035347927">
    <w:abstractNumId w:val="3"/>
  </w:num>
  <w:num w:numId="5" w16cid:durableId="1381898780">
    <w:abstractNumId w:val="4"/>
  </w:num>
  <w:num w:numId="6" w16cid:durableId="314381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FD0"/>
    <w:rsid w:val="00831FD0"/>
    <w:rsid w:val="00A25267"/>
    <w:rsid w:val="00A50ADA"/>
    <w:rsid w:val="00CB3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BECF8"/>
  <w15:docId w15:val="{3CCA0803-9E99-C243-9B52-DF88CBE3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Light" w:eastAsia="Helvetica Neue Light" w:hAnsi="Helvetica Neue Light" w:cs="Helvetica Neue Light"/>
        <w:color w:val="222222"/>
        <w:sz w:val="24"/>
        <w:szCs w:val="24"/>
        <w:lang w:val="en" w:eastAsia="en-GB" w:bidi="ar-SA"/>
      </w:rPr>
    </w:rPrDefault>
    <w:pPrDefault>
      <w:pPr>
        <w:shd w:val="clear" w:color="auto" w:fill="FFFFFF"/>
        <w:spacing w:before="200" w:after="200" w:line="276" w:lineRule="auto"/>
        <w:ind w:right="-9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rFonts w:ascii="Helvetica Neue" w:eastAsia="Helvetica Neue" w:hAnsi="Helvetica Neue" w:cs="Helvetica Neue"/>
      <w:b/>
      <w:sz w:val="36"/>
      <w:szCs w:val="36"/>
    </w:rPr>
  </w:style>
  <w:style w:type="paragraph" w:styleId="Heading2">
    <w:name w:val="heading 2"/>
    <w:basedOn w:val="Normal"/>
    <w:next w:val="Normal"/>
    <w:uiPriority w:val="9"/>
    <w:unhideWhenUsed/>
    <w:qFormat/>
    <w:pPr>
      <w:keepNext/>
      <w:keepLines/>
      <w:outlineLvl w:val="1"/>
    </w:pPr>
    <w:rPr>
      <w:rFonts w:ascii="Helvetica Neue" w:eastAsia="Helvetica Neue" w:hAnsi="Helvetica Neue" w:cs="Helvetica Neue"/>
      <w:b/>
      <w:sz w:val="36"/>
      <w:szCs w:val="36"/>
    </w:rPr>
  </w:style>
  <w:style w:type="paragraph" w:styleId="Heading3">
    <w:name w:val="heading 3"/>
    <w:basedOn w:val="Normal"/>
    <w:next w:val="Normal"/>
    <w:uiPriority w:val="9"/>
    <w:unhideWhenUsed/>
    <w:qFormat/>
    <w:pPr>
      <w:keepNext/>
      <w:keepLines/>
      <w:ind w:right="3750"/>
      <w:outlineLvl w:val="2"/>
    </w:pPr>
    <w:rPr>
      <w:rFonts w:ascii="Helvetica Neue" w:eastAsia="Helvetica Neue" w:hAnsi="Helvetica Neue" w:cs="Helvetica Neue"/>
      <w:b/>
    </w:rPr>
  </w:style>
  <w:style w:type="paragraph" w:styleId="Heading4">
    <w:name w:val="heading 4"/>
    <w:basedOn w:val="Normal"/>
    <w:next w:val="Normal"/>
    <w:uiPriority w:val="9"/>
    <w:semiHidden/>
    <w:unhideWhenUsed/>
    <w:qFormat/>
    <w:pPr>
      <w:keepNext/>
      <w:keepLines/>
      <w:ind w:right="3750"/>
      <w:outlineLvl w:val="3"/>
    </w:pPr>
    <w:rPr>
      <w:rFonts w:ascii="Helvetica Neue" w:eastAsia="Helvetica Neue" w:hAnsi="Helvetica Neue" w:cs="Helvetica Neue"/>
      <w:b/>
      <w:sz w:val="22"/>
      <w:szCs w:val="22"/>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line="240" w:lineRule="auto"/>
      <w:ind w:right="1080"/>
      <w:jc w:val="left"/>
    </w:pPr>
    <w:rPr>
      <w:rFonts w:ascii="Impact" w:eastAsia="Impact" w:hAnsi="Impact" w:cs="Impact"/>
      <w:color w:val="151921"/>
      <w:sz w:val="84"/>
      <w:szCs w:val="84"/>
    </w:rPr>
  </w:style>
  <w:style w:type="paragraph" w:styleId="Subtitle">
    <w:name w:val="Subtitle"/>
    <w:basedOn w:val="Normal"/>
    <w:next w:val="Normal"/>
    <w:uiPriority w:val="11"/>
    <w:qFormat/>
    <w:pPr>
      <w:keepNext/>
      <w:keepLines/>
      <w:ind w:right="3750"/>
    </w:pPr>
    <w:rPr>
      <w:rFonts w:ascii="Helvetica Neue" w:eastAsia="Helvetica Neue" w:hAnsi="Helvetica Neue" w:cs="Helvetica Neue"/>
      <w:b/>
      <w:sz w:val="22"/>
      <w:szCs w:val="22"/>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apolitical.co/solution-articles/en/how-to-write-prompts-to-get-favorable-answers-from-copilot-719" TargetMode="External"/><Relationship Id="rId18" Type="http://schemas.openxmlformats.org/officeDocument/2006/relationships/hyperlink" Target="https://media.erepublic.com/document/CDG23_GUIDE_ChatGPT_V.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apolitical.co/communities/ai-in-government/7c85f400-58af-11f0-8080-80001cf6b48e" TargetMode="External"/><Relationship Id="rId17" Type="http://schemas.openxmlformats.org/officeDocument/2006/relationships/hyperlink" Target="https://academy.openai.com/public/blogs/government-prompt-pack-for-analysts" TargetMode="External"/><Relationship Id="rId2" Type="http://schemas.openxmlformats.org/officeDocument/2006/relationships/styles" Target="styles.xml"/><Relationship Id="rId16" Type="http://schemas.openxmlformats.org/officeDocument/2006/relationships/hyperlink" Target="https://apolitical.co/events/how-to-use-ai-tools-in-your-work-in-governmen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olitical.co/en/courses/effective-prompt-engineering/default" TargetMode="External"/><Relationship Id="rId5" Type="http://schemas.openxmlformats.org/officeDocument/2006/relationships/footnotes" Target="footnotes.xml"/><Relationship Id="rId15" Type="http://schemas.openxmlformats.org/officeDocument/2006/relationships/hyperlink" Target="https://apolitical.co/events/designing-effective-ai-prompts" TargetMode="External"/><Relationship Id="rId10" Type="http://schemas.openxmlformats.org/officeDocument/2006/relationships/footer" Target="footer1.xml"/><Relationship Id="rId19" Type="http://schemas.openxmlformats.org/officeDocument/2006/relationships/hyperlink" Target="https://static1.squarespace.com/static/54a6edaae4b0f3612b117e27/t/643aee14bf03161a04541384/1681583638118/Public+Sector+Prompt+Guide+-+V1.pdf"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apolitical.co/solution-articles/en/5-ai-tools-helping-civil-servants-do-more-with-less-905"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1217</Words>
  <Characters>6937</Characters>
  <Application>Microsoft Office Word</Application>
  <DocSecurity>0</DocSecurity>
  <Lines>57</Lines>
  <Paragraphs>16</Paragraphs>
  <ScaleCrop>false</ScaleCrop>
  <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Masters</cp:lastModifiedBy>
  <cp:revision>2</cp:revision>
  <dcterms:created xsi:type="dcterms:W3CDTF">2025-10-09T08:28:00Z</dcterms:created>
  <dcterms:modified xsi:type="dcterms:W3CDTF">2025-10-09T08:28:00Z</dcterms:modified>
</cp:coreProperties>
</file>