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168C" w14:textId="77777777" w:rsidR="00D42FF2" w:rsidRPr="00D42FF2" w:rsidRDefault="00122999" w:rsidP="00990034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BB3826B" wp14:editId="4AED0306">
            <wp:simplePos x="0" y="0"/>
            <wp:positionH relativeFrom="column">
              <wp:posOffset>-61595</wp:posOffset>
            </wp:positionH>
            <wp:positionV relativeFrom="paragraph">
              <wp:posOffset>-535305</wp:posOffset>
            </wp:positionV>
            <wp:extent cx="1165860" cy="588010"/>
            <wp:effectExtent l="0" t="0" r="0" b="2540"/>
            <wp:wrapNone/>
            <wp:docPr id="2" name="Picture 2" descr="H:\Gard Logoes\August 2010\Final\GARD_2010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52718" name="Picture 2" descr="H:\Gard Logoes\August 2010\Final\GARD_2010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0BC99" w14:textId="77777777" w:rsidR="00D42FF2" w:rsidRPr="00D42FF2" w:rsidRDefault="00D42FF2" w:rsidP="00990034">
      <w:pPr>
        <w:ind w:left="1440" w:firstLine="720"/>
        <w:rPr>
          <w:rFonts w:ascii="Arial" w:hAnsi="Arial" w:cs="Arial"/>
          <w:b/>
          <w:sz w:val="20"/>
          <w:szCs w:val="20"/>
          <w:u w:val="single"/>
        </w:rPr>
      </w:pPr>
    </w:p>
    <w:p w14:paraId="5E2FF4D9" w14:textId="77777777" w:rsidR="00990034" w:rsidRPr="003044D1" w:rsidRDefault="00122999" w:rsidP="003044D1">
      <w:pPr>
        <w:rPr>
          <w:rFonts w:ascii="Arial" w:hAnsi="Arial" w:cs="Arial"/>
          <w:color w:val="00B6DE"/>
          <w:sz w:val="36"/>
          <w:szCs w:val="36"/>
        </w:rPr>
      </w:pPr>
      <w:r w:rsidRPr="002C0448">
        <w:rPr>
          <w:rFonts w:ascii="Arial" w:hAnsi="Arial" w:cs="Arial"/>
          <w:color w:val="00B6DE"/>
          <w:sz w:val="36"/>
          <w:szCs w:val="36"/>
        </w:rPr>
        <w:t>Diversion statement</w:t>
      </w:r>
    </w:p>
    <w:p w14:paraId="70D11CAB" w14:textId="77777777" w:rsidR="00990034" w:rsidRPr="00D42FF2" w:rsidRDefault="00990034" w:rsidP="00990034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621"/>
      </w:tblGrid>
      <w:tr w:rsidR="00DC0C3B" w14:paraId="10903F31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2145C548" w14:textId="77777777" w:rsidR="002C0448" w:rsidRPr="002C0448" w:rsidRDefault="00122999" w:rsidP="002C0448">
            <w:pPr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Vessel: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0CAE2A0F" w14:textId="77777777" w:rsidR="002C0448" w:rsidRPr="002C0448" w:rsidRDefault="002C0448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51855802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08D5080E" w14:textId="77777777" w:rsidR="002C0448" w:rsidRPr="002C0448" w:rsidRDefault="00122999" w:rsidP="002C0448">
            <w:pPr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Charterer: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6FA2BEF9" w14:textId="77777777" w:rsidR="002C0448" w:rsidRPr="002C0448" w:rsidRDefault="002C0448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1C6B0272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038E20D1" w14:textId="77777777" w:rsidR="002C0448" w:rsidRPr="002C0448" w:rsidRDefault="00122999" w:rsidP="002C0448">
            <w:pPr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7E8DAE77" w14:textId="77777777" w:rsidR="002C0448" w:rsidRPr="002C0448" w:rsidRDefault="002C0448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0830FE55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50498297" w14:textId="77777777" w:rsidR="002C0448" w:rsidRPr="002C0448" w:rsidRDefault="00122999" w:rsidP="002C0448">
            <w:pPr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Departure port: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2F23B705" w14:textId="77777777" w:rsidR="002C0448" w:rsidRPr="002C0448" w:rsidRDefault="002C0448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66E88674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5A99A93E" w14:textId="77777777" w:rsidR="002C0448" w:rsidRPr="002C0448" w:rsidRDefault="00122999" w:rsidP="002C0448">
            <w:pPr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Diversion port: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53FE895D" w14:textId="77777777" w:rsidR="002C0448" w:rsidRPr="002C0448" w:rsidRDefault="002C0448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2E86DEA0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017B0FE6" w14:textId="77777777" w:rsidR="002C0448" w:rsidRPr="002C0448" w:rsidRDefault="00122999" w:rsidP="002C0448">
            <w:pPr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Final port: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691D926A" w14:textId="77777777" w:rsidR="002C0448" w:rsidRPr="002C0448" w:rsidRDefault="002C0448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45CA6E4E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07177792" w14:textId="77777777" w:rsidR="002C0448" w:rsidRPr="002C0448" w:rsidRDefault="00122999" w:rsidP="002C0448">
            <w:pPr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Date / time diversion started: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2A52CE8B" w14:textId="77777777" w:rsidR="002C0448" w:rsidRPr="002C0448" w:rsidRDefault="002C0448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3BC2E5AB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01F68EF1" w14:textId="77777777" w:rsidR="002C0448" w:rsidRPr="002C0448" w:rsidRDefault="00122999" w:rsidP="002C0448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Date / time arrival deviation port: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6AD6568A" w14:textId="77777777" w:rsidR="002C0448" w:rsidRPr="002C0448" w:rsidRDefault="002C0448" w:rsidP="003044D1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23B08D8F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3EF1B381" w14:textId="77777777" w:rsidR="002C0448" w:rsidRPr="002C0448" w:rsidRDefault="00122999" w:rsidP="002C0448">
            <w:pPr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Date / time departure deviation port: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5980224B" w14:textId="77777777" w:rsidR="002C0448" w:rsidRPr="002C0448" w:rsidRDefault="002C0448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0361AE16" w14:textId="77777777" w:rsidTr="00F55E44">
        <w:trPr>
          <w:trHeight w:val="510"/>
        </w:trPr>
        <w:tc>
          <w:tcPr>
            <w:tcW w:w="3510" w:type="dxa"/>
            <w:tcBorders>
              <w:right w:val="single" w:sz="6" w:space="0" w:color="00B6DE"/>
            </w:tcBorders>
            <w:vAlign w:val="center"/>
          </w:tcPr>
          <w:p w14:paraId="47337985" w14:textId="77777777" w:rsidR="002C0448" w:rsidRPr="00D42FF2" w:rsidRDefault="00122999" w:rsidP="002C0448">
            <w:pPr>
              <w:rPr>
                <w:rFonts w:ascii="Arial" w:hAnsi="Arial" w:cs="Arial"/>
                <w:sz w:val="20"/>
                <w:szCs w:val="20"/>
              </w:rPr>
            </w:pPr>
            <w:r w:rsidRPr="002C0448">
              <w:rPr>
                <w:rFonts w:ascii="Arial" w:hAnsi="Arial" w:cs="Arial"/>
                <w:sz w:val="20"/>
                <w:szCs w:val="20"/>
              </w:rPr>
              <w:t>Date / time diversion ended</w:t>
            </w:r>
            <w:r w:rsidR="003044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78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  <w:vAlign w:val="center"/>
          </w:tcPr>
          <w:p w14:paraId="1CC9C39A" w14:textId="77777777" w:rsidR="002C0448" w:rsidRPr="002C0448" w:rsidRDefault="002C0448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02BE0" w14:textId="77777777" w:rsidR="00990034" w:rsidRPr="00D42FF2" w:rsidRDefault="00990034" w:rsidP="002C0448">
      <w:pPr>
        <w:pBdr>
          <w:bottom w:val="single" w:sz="6" w:space="1" w:color="00B6DE"/>
        </w:pBdr>
        <w:tabs>
          <w:tab w:val="left" w:pos="900"/>
        </w:tabs>
        <w:rPr>
          <w:rFonts w:ascii="Arial" w:hAnsi="Arial" w:cs="Arial"/>
          <w:sz w:val="20"/>
          <w:szCs w:val="20"/>
        </w:rPr>
      </w:pPr>
    </w:p>
    <w:p w14:paraId="65801ED1" w14:textId="77777777" w:rsidR="00990034" w:rsidRPr="00D42FF2" w:rsidRDefault="00990034" w:rsidP="00990034">
      <w:pPr>
        <w:rPr>
          <w:rFonts w:ascii="Arial" w:hAnsi="Arial" w:cs="Arial"/>
          <w:sz w:val="20"/>
          <w:szCs w:val="20"/>
        </w:rPr>
      </w:pPr>
    </w:p>
    <w:p w14:paraId="7F2B2E16" w14:textId="77777777" w:rsidR="00990034" w:rsidRPr="00D42FF2" w:rsidRDefault="00990034" w:rsidP="00990034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5890"/>
        <w:gridCol w:w="3022"/>
      </w:tblGrid>
      <w:tr w:rsidR="00DC0C3B" w14:paraId="2B202113" w14:textId="77777777" w:rsidTr="00F55E44">
        <w:trPr>
          <w:trHeight w:val="454"/>
        </w:trPr>
        <w:tc>
          <w:tcPr>
            <w:tcW w:w="6334" w:type="dxa"/>
            <w:gridSpan w:val="2"/>
          </w:tcPr>
          <w:p w14:paraId="3693ECFE" w14:textId="77777777" w:rsidR="003044D1" w:rsidRPr="003044D1" w:rsidRDefault="00122999" w:rsidP="003044D1">
            <w:pPr>
              <w:rPr>
                <w:rFonts w:ascii="Arial" w:hAnsi="Arial" w:cs="Arial"/>
                <w:b/>
                <w:color w:val="00B6DE"/>
                <w:sz w:val="20"/>
                <w:szCs w:val="20"/>
              </w:rPr>
            </w:pPr>
            <w:r w:rsidRPr="002C0448">
              <w:rPr>
                <w:rFonts w:ascii="Arial" w:hAnsi="Arial" w:cs="Arial"/>
                <w:b/>
                <w:color w:val="00B6DE"/>
                <w:sz w:val="20"/>
                <w:szCs w:val="20"/>
              </w:rPr>
              <w:t>Distance</w:t>
            </w:r>
          </w:p>
        </w:tc>
        <w:tc>
          <w:tcPr>
            <w:tcW w:w="3022" w:type="dxa"/>
            <w:tcBorders>
              <w:bottom w:val="single" w:sz="6" w:space="0" w:color="00B6DE"/>
            </w:tcBorders>
          </w:tcPr>
          <w:p w14:paraId="63F78E6F" w14:textId="77777777" w:rsidR="003044D1" w:rsidRPr="003044D1" w:rsidRDefault="003044D1" w:rsidP="00304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2E19737E" w14:textId="77777777" w:rsidTr="00F55E44">
        <w:trPr>
          <w:trHeight w:val="454"/>
        </w:trPr>
        <w:tc>
          <w:tcPr>
            <w:tcW w:w="444" w:type="dxa"/>
          </w:tcPr>
          <w:p w14:paraId="0AA1AD33" w14:textId="77777777" w:rsidR="003044D1" w:rsidRPr="003044D1" w:rsidRDefault="003044D1" w:rsidP="003D7DF7">
            <w:pPr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right w:val="single" w:sz="6" w:space="0" w:color="00B6DE"/>
            </w:tcBorders>
          </w:tcPr>
          <w:p w14:paraId="777E2217" w14:textId="77777777" w:rsidR="003044D1" w:rsidRPr="003044D1" w:rsidRDefault="00122999" w:rsidP="00304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044D1">
              <w:rPr>
                <w:rFonts w:ascii="Arial" w:hAnsi="Arial" w:cs="Arial"/>
                <w:sz w:val="20"/>
                <w:szCs w:val="20"/>
              </w:rPr>
              <w:t xml:space="preserve">otal distance for the actual voyage (with deviation):  </w:t>
            </w:r>
          </w:p>
        </w:tc>
        <w:tc>
          <w:tcPr>
            <w:tcW w:w="3022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</w:tcPr>
          <w:p w14:paraId="3CEEBEC6" w14:textId="77777777" w:rsidR="003044D1" w:rsidRPr="003044D1" w:rsidRDefault="003044D1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79FB19F9" w14:textId="77777777" w:rsidTr="00F55E44">
        <w:trPr>
          <w:trHeight w:val="454"/>
        </w:trPr>
        <w:tc>
          <w:tcPr>
            <w:tcW w:w="444" w:type="dxa"/>
          </w:tcPr>
          <w:p w14:paraId="21708024" w14:textId="77777777" w:rsidR="003044D1" w:rsidRPr="003044D1" w:rsidRDefault="003044D1" w:rsidP="003D7DF7">
            <w:pPr>
              <w:tabs>
                <w:tab w:val="left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right w:val="single" w:sz="6" w:space="0" w:color="00B6DE"/>
            </w:tcBorders>
          </w:tcPr>
          <w:p w14:paraId="73F0B6F9" w14:textId="77777777" w:rsidR="003044D1" w:rsidRPr="003044D1" w:rsidRDefault="00122999" w:rsidP="003044D1">
            <w:pPr>
              <w:tabs>
                <w:tab w:val="left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044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044D1">
              <w:rPr>
                <w:rFonts w:ascii="Arial" w:hAnsi="Arial" w:cs="Arial"/>
                <w:sz w:val="20"/>
                <w:szCs w:val="20"/>
              </w:rPr>
              <w:t>stimated distance for direct voyage (no deviation):</w:t>
            </w:r>
          </w:p>
        </w:tc>
        <w:tc>
          <w:tcPr>
            <w:tcW w:w="3022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</w:tcPr>
          <w:p w14:paraId="74A85CC0" w14:textId="77777777" w:rsidR="003044D1" w:rsidRPr="003044D1" w:rsidRDefault="003044D1" w:rsidP="003044D1">
            <w:pPr>
              <w:tabs>
                <w:tab w:val="left" w:pos="360"/>
                <w:tab w:val="num" w:pos="7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0886C6EB" w14:textId="77777777" w:rsidTr="00F55E44">
        <w:trPr>
          <w:trHeight w:val="454"/>
        </w:trPr>
        <w:tc>
          <w:tcPr>
            <w:tcW w:w="444" w:type="dxa"/>
          </w:tcPr>
          <w:p w14:paraId="312058C6" w14:textId="77777777" w:rsidR="003044D1" w:rsidRPr="003044D1" w:rsidRDefault="003044D1" w:rsidP="003D7DF7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right w:val="single" w:sz="6" w:space="0" w:color="00B6DE"/>
            </w:tcBorders>
          </w:tcPr>
          <w:p w14:paraId="40FA6C63" w14:textId="77777777" w:rsidR="003044D1" w:rsidRPr="003044D1" w:rsidRDefault="00122999" w:rsidP="003044D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A</w:t>
            </w:r>
            <w:r w:rsidRPr="003044D1">
              <w:rPr>
                <w:rFonts w:ascii="Arial" w:hAnsi="Arial" w:cs="Arial"/>
                <w:sz w:val="20"/>
                <w:szCs w:val="20"/>
              </w:rPr>
              <w:t xml:space="preserve">dditional actual distance due deviation:  </w:t>
            </w:r>
            <w:r w:rsidRPr="003044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22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</w:tcPr>
          <w:p w14:paraId="621CDE3D" w14:textId="77777777" w:rsidR="003044D1" w:rsidRPr="003044D1" w:rsidRDefault="003044D1" w:rsidP="003044D1">
            <w:pPr>
              <w:tabs>
                <w:tab w:val="num" w:pos="7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53043CA6" w14:textId="77777777" w:rsidTr="00F55E44">
        <w:trPr>
          <w:trHeight w:val="454"/>
        </w:trPr>
        <w:tc>
          <w:tcPr>
            <w:tcW w:w="444" w:type="dxa"/>
          </w:tcPr>
          <w:p w14:paraId="3589E968" w14:textId="77777777" w:rsidR="003044D1" w:rsidRPr="003044D1" w:rsidRDefault="003044D1" w:rsidP="003D7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</w:tcPr>
          <w:p w14:paraId="06CC11ED" w14:textId="77777777" w:rsidR="003044D1" w:rsidRPr="003044D1" w:rsidRDefault="003044D1" w:rsidP="003D7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6" w:space="0" w:color="00B6DE"/>
            </w:tcBorders>
          </w:tcPr>
          <w:p w14:paraId="5DD86E16" w14:textId="77777777" w:rsidR="003044D1" w:rsidRPr="003044D1" w:rsidRDefault="003044D1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3C206793" w14:textId="77777777" w:rsidTr="00F55E44">
        <w:trPr>
          <w:trHeight w:val="454"/>
        </w:trPr>
        <w:tc>
          <w:tcPr>
            <w:tcW w:w="6334" w:type="dxa"/>
            <w:gridSpan w:val="2"/>
          </w:tcPr>
          <w:p w14:paraId="64979367" w14:textId="77777777" w:rsidR="003044D1" w:rsidRPr="003044D1" w:rsidRDefault="00122999" w:rsidP="003D7DF7">
            <w:pPr>
              <w:rPr>
                <w:rFonts w:ascii="Arial" w:hAnsi="Arial" w:cs="Arial"/>
                <w:b/>
                <w:color w:val="00B6DE"/>
                <w:sz w:val="20"/>
                <w:szCs w:val="20"/>
              </w:rPr>
            </w:pPr>
            <w:r w:rsidRPr="003044D1">
              <w:rPr>
                <w:rFonts w:ascii="Arial" w:hAnsi="Arial" w:cs="Arial"/>
                <w:b/>
                <w:color w:val="00B6DE"/>
                <w:sz w:val="20"/>
                <w:szCs w:val="20"/>
              </w:rPr>
              <w:t xml:space="preserve">Steaming time/duration of diversion   </w:t>
            </w:r>
          </w:p>
        </w:tc>
        <w:tc>
          <w:tcPr>
            <w:tcW w:w="3022" w:type="dxa"/>
            <w:tcBorders>
              <w:bottom w:val="single" w:sz="6" w:space="0" w:color="00B6DE"/>
            </w:tcBorders>
          </w:tcPr>
          <w:p w14:paraId="25FED439" w14:textId="77777777" w:rsidR="003044D1" w:rsidRPr="003044D1" w:rsidRDefault="003044D1" w:rsidP="003044D1">
            <w:pPr>
              <w:jc w:val="right"/>
              <w:rPr>
                <w:rFonts w:ascii="Arial" w:hAnsi="Arial" w:cs="Arial"/>
                <w:b/>
                <w:color w:val="00B6DE"/>
                <w:sz w:val="20"/>
                <w:szCs w:val="20"/>
              </w:rPr>
            </w:pPr>
          </w:p>
        </w:tc>
      </w:tr>
      <w:tr w:rsidR="00DC0C3B" w14:paraId="622F0D32" w14:textId="77777777" w:rsidTr="00F55E44">
        <w:trPr>
          <w:trHeight w:val="454"/>
        </w:trPr>
        <w:tc>
          <w:tcPr>
            <w:tcW w:w="444" w:type="dxa"/>
          </w:tcPr>
          <w:p w14:paraId="42323636" w14:textId="77777777" w:rsidR="003044D1" w:rsidRPr="003044D1" w:rsidRDefault="00122999" w:rsidP="003D7DF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3044D1">
              <w:rPr>
                <w:rFonts w:ascii="Arial" w:hAnsi="Arial" w:cs="Arial"/>
                <w:sz w:val="20"/>
                <w:szCs w:val="20"/>
              </w:rPr>
              <w:t xml:space="preserve">2)   </w:t>
            </w:r>
          </w:p>
        </w:tc>
        <w:tc>
          <w:tcPr>
            <w:tcW w:w="5890" w:type="dxa"/>
            <w:tcBorders>
              <w:right w:val="single" w:sz="6" w:space="0" w:color="00B6DE"/>
            </w:tcBorders>
          </w:tcPr>
          <w:p w14:paraId="1B569E38" w14:textId="77777777" w:rsidR="003044D1" w:rsidRPr="003044D1" w:rsidRDefault="00122999" w:rsidP="003044D1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044D1">
              <w:rPr>
                <w:rFonts w:ascii="Arial" w:hAnsi="Arial" w:cs="Arial"/>
                <w:sz w:val="20"/>
                <w:szCs w:val="20"/>
              </w:rPr>
              <w:t>ctual steaming time/duration due deviation:</w:t>
            </w:r>
            <w:r w:rsidRPr="003044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22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</w:tcPr>
          <w:p w14:paraId="650093B2" w14:textId="77777777" w:rsidR="003044D1" w:rsidRPr="003044D1" w:rsidRDefault="003044D1" w:rsidP="003044D1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2696F91A" w14:textId="77777777" w:rsidTr="00F55E44">
        <w:trPr>
          <w:trHeight w:val="454"/>
        </w:trPr>
        <w:tc>
          <w:tcPr>
            <w:tcW w:w="444" w:type="dxa"/>
          </w:tcPr>
          <w:p w14:paraId="421A28D5" w14:textId="77777777" w:rsidR="003044D1" w:rsidRPr="003044D1" w:rsidRDefault="003044D1" w:rsidP="003D7DF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right w:val="single" w:sz="6" w:space="0" w:color="00B6DE"/>
            </w:tcBorders>
          </w:tcPr>
          <w:p w14:paraId="009D3BEA" w14:textId="77777777" w:rsidR="003044D1" w:rsidRPr="003044D1" w:rsidRDefault="00122999" w:rsidP="003044D1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044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044D1">
              <w:rPr>
                <w:rFonts w:ascii="Arial" w:hAnsi="Arial" w:cs="Arial"/>
                <w:sz w:val="20"/>
                <w:szCs w:val="20"/>
              </w:rPr>
              <w:t>teaming time/duration at estimated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44D1">
              <w:rPr>
                <w:rFonts w:ascii="Arial" w:hAnsi="Arial" w:cs="Arial"/>
                <w:sz w:val="20"/>
                <w:szCs w:val="20"/>
              </w:rPr>
              <w:t>speed without deviation:</w:t>
            </w:r>
          </w:p>
        </w:tc>
        <w:tc>
          <w:tcPr>
            <w:tcW w:w="3022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</w:tcPr>
          <w:p w14:paraId="2B102CE4" w14:textId="77777777" w:rsidR="003044D1" w:rsidRPr="003044D1" w:rsidRDefault="003044D1" w:rsidP="003044D1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728DC645" w14:textId="77777777" w:rsidTr="00F55E44">
        <w:trPr>
          <w:trHeight w:val="454"/>
        </w:trPr>
        <w:tc>
          <w:tcPr>
            <w:tcW w:w="444" w:type="dxa"/>
          </w:tcPr>
          <w:p w14:paraId="08DF2A5C" w14:textId="77777777" w:rsidR="003044D1" w:rsidRPr="003044D1" w:rsidRDefault="003044D1" w:rsidP="003D7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right w:val="single" w:sz="6" w:space="0" w:color="00B6DE"/>
            </w:tcBorders>
          </w:tcPr>
          <w:p w14:paraId="7468C753" w14:textId="77777777" w:rsidR="003044D1" w:rsidRPr="003044D1" w:rsidRDefault="00122999" w:rsidP="00304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 A</w:t>
            </w:r>
            <w:r w:rsidRPr="003044D1">
              <w:rPr>
                <w:rFonts w:ascii="Arial" w:hAnsi="Arial" w:cs="Arial"/>
                <w:sz w:val="20"/>
                <w:szCs w:val="20"/>
              </w:rPr>
              <w:t>dditional steaming time/duration due deviation:</w:t>
            </w:r>
          </w:p>
        </w:tc>
        <w:tc>
          <w:tcPr>
            <w:tcW w:w="3022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</w:tcPr>
          <w:p w14:paraId="72B3B0AD" w14:textId="77777777" w:rsidR="003044D1" w:rsidRPr="003044D1" w:rsidRDefault="003044D1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2CC8FB3B" w14:textId="77777777" w:rsidTr="00F55E44">
        <w:trPr>
          <w:trHeight w:val="454"/>
        </w:trPr>
        <w:tc>
          <w:tcPr>
            <w:tcW w:w="444" w:type="dxa"/>
          </w:tcPr>
          <w:p w14:paraId="43FC34C9" w14:textId="77777777" w:rsidR="003044D1" w:rsidRPr="003044D1" w:rsidRDefault="003044D1" w:rsidP="003D7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</w:tcPr>
          <w:p w14:paraId="3D81D644" w14:textId="77777777" w:rsidR="003044D1" w:rsidRPr="003044D1" w:rsidRDefault="003044D1" w:rsidP="003D7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6" w:space="0" w:color="00B6DE"/>
            </w:tcBorders>
          </w:tcPr>
          <w:p w14:paraId="3905C0FA" w14:textId="77777777" w:rsidR="003044D1" w:rsidRPr="003044D1" w:rsidRDefault="003044D1" w:rsidP="00304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4327FCE9" w14:textId="77777777" w:rsidTr="00F55E44">
        <w:trPr>
          <w:trHeight w:val="454"/>
        </w:trPr>
        <w:tc>
          <w:tcPr>
            <w:tcW w:w="6334" w:type="dxa"/>
            <w:gridSpan w:val="2"/>
          </w:tcPr>
          <w:p w14:paraId="355ADA0E" w14:textId="77777777" w:rsidR="003044D1" w:rsidRPr="003044D1" w:rsidRDefault="00122999" w:rsidP="003D7DF7">
            <w:pPr>
              <w:rPr>
                <w:rFonts w:ascii="Arial" w:hAnsi="Arial" w:cs="Arial"/>
                <w:b/>
                <w:color w:val="00B6DE"/>
                <w:sz w:val="20"/>
                <w:szCs w:val="20"/>
              </w:rPr>
            </w:pPr>
            <w:r w:rsidRPr="003044D1">
              <w:rPr>
                <w:rFonts w:ascii="Arial" w:hAnsi="Arial" w:cs="Arial"/>
                <w:b/>
                <w:color w:val="00B6DE"/>
                <w:sz w:val="20"/>
                <w:szCs w:val="20"/>
              </w:rPr>
              <w:t>Consumption</w:t>
            </w:r>
          </w:p>
        </w:tc>
        <w:tc>
          <w:tcPr>
            <w:tcW w:w="3022" w:type="dxa"/>
            <w:tcBorders>
              <w:bottom w:val="single" w:sz="6" w:space="0" w:color="00B6DE"/>
            </w:tcBorders>
          </w:tcPr>
          <w:p w14:paraId="796C19D5" w14:textId="77777777" w:rsidR="003044D1" w:rsidRPr="003044D1" w:rsidRDefault="003044D1" w:rsidP="003044D1">
            <w:pPr>
              <w:jc w:val="right"/>
              <w:rPr>
                <w:rFonts w:ascii="Arial" w:hAnsi="Arial" w:cs="Arial"/>
                <w:b/>
                <w:color w:val="00B6DE"/>
                <w:sz w:val="20"/>
                <w:szCs w:val="20"/>
              </w:rPr>
            </w:pPr>
          </w:p>
        </w:tc>
      </w:tr>
      <w:tr w:rsidR="00DC0C3B" w14:paraId="232DE269" w14:textId="77777777" w:rsidTr="00F55E44">
        <w:trPr>
          <w:trHeight w:val="454"/>
        </w:trPr>
        <w:tc>
          <w:tcPr>
            <w:tcW w:w="444" w:type="dxa"/>
          </w:tcPr>
          <w:p w14:paraId="701E4C49" w14:textId="77777777" w:rsidR="003044D1" w:rsidRPr="003044D1" w:rsidRDefault="00122999" w:rsidP="003D7DF7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3044D1">
              <w:rPr>
                <w:rFonts w:ascii="Arial" w:hAnsi="Arial" w:cs="Arial"/>
                <w:sz w:val="20"/>
                <w:szCs w:val="20"/>
              </w:rPr>
              <w:t xml:space="preserve">3)       </w:t>
            </w:r>
          </w:p>
        </w:tc>
        <w:tc>
          <w:tcPr>
            <w:tcW w:w="5890" w:type="dxa"/>
            <w:tcBorders>
              <w:right w:val="single" w:sz="6" w:space="0" w:color="00B6DE"/>
            </w:tcBorders>
          </w:tcPr>
          <w:p w14:paraId="55617DF6" w14:textId="77777777" w:rsidR="003044D1" w:rsidRPr="003044D1" w:rsidRDefault="00122999" w:rsidP="003044D1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044D1">
              <w:rPr>
                <w:rFonts w:ascii="Arial" w:hAnsi="Arial" w:cs="Arial"/>
                <w:sz w:val="20"/>
                <w:szCs w:val="20"/>
              </w:rPr>
              <w:t>otal actual voyage cons. For main/aux.engine:</w:t>
            </w:r>
            <w:r w:rsidRPr="003044D1">
              <w:rPr>
                <w:rFonts w:ascii="Arial" w:hAnsi="Arial" w:cs="Arial"/>
                <w:sz w:val="20"/>
                <w:szCs w:val="20"/>
              </w:rPr>
              <w:tab/>
            </w:r>
            <w:r w:rsidRPr="003044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22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</w:tcPr>
          <w:p w14:paraId="182A2082" w14:textId="77777777" w:rsidR="003044D1" w:rsidRPr="003044D1" w:rsidRDefault="003044D1" w:rsidP="003044D1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26A1BDB3" w14:textId="77777777" w:rsidTr="00F55E44">
        <w:trPr>
          <w:trHeight w:val="454"/>
        </w:trPr>
        <w:tc>
          <w:tcPr>
            <w:tcW w:w="444" w:type="dxa"/>
          </w:tcPr>
          <w:p w14:paraId="32539F0D" w14:textId="77777777" w:rsidR="003044D1" w:rsidRPr="003044D1" w:rsidRDefault="003044D1" w:rsidP="003D7DF7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right w:val="single" w:sz="6" w:space="0" w:color="00B6DE"/>
            </w:tcBorders>
          </w:tcPr>
          <w:p w14:paraId="4D098572" w14:textId="77777777" w:rsidR="003044D1" w:rsidRPr="003044D1" w:rsidRDefault="00122999" w:rsidP="003D7DF7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044D1">
              <w:rPr>
                <w:rFonts w:ascii="Arial" w:hAnsi="Arial" w:cs="Arial"/>
                <w:sz w:val="20"/>
                <w:szCs w:val="20"/>
              </w:rPr>
              <w:t xml:space="preserve"> estimated voyage cons. For main/aux.engine (no deviation):</w:t>
            </w:r>
          </w:p>
        </w:tc>
        <w:tc>
          <w:tcPr>
            <w:tcW w:w="3022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</w:tcPr>
          <w:p w14:paraId="01514A73" w14:textId="77777777" w:rsidR="003044D1" w:rsidRPr="003044D1" w:rsidRDefault="003044D1" w:rsidP="003044D1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3B" w14:paraId="037E36AD" w14:textId="77777777" w:rsidTr="00F55E44">
        <w:trPr>
          <w:trHeight w:val="454"/>
        </w:trPr>
        <w:tc>
          <w:tcPr>
            <w:tcW w:w="444" w:type="dxa"/>
          </w:tcPr>
          <w:p w14:paraId="25F73E0B" w14:textId="77777777" w:rsidR="003044D1" w:rsidRPr="003044D1" w:rsidRDefault="003044D1" w:rsidP="003D7DF7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right w:val="single" w:sz="6" w:space="0" w:color="00B6DE"/>
            </w:tcBorders>
          </w:tcPr>
          <w:p w14:paraId="1913EBF3" w14:textId="77777777" w:rsidR="003044D1" w:rsidRPr="003044D1" w:rsidRDefault="00122999" w:rsidP="003044D1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3044D1">
              <w:rPr>
                <w:rFonts w:ascii="Arial" w:hAnsi="Arial" w:cs="Arial"/>
                <w:sz w:val="20"/>
                <w:szCs w:val="20"/>
              </w:rPr>
              <w:t>net additional cons. Due deviation:</w:t>
            </w:r>
            <w:r w:rsidRPr="003044D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22" w:type="dxa"/>
            <w:tcBorders>
              <w:top w:val="single" w:sz="6" w:space="0" w:color="00B6DE"/>
              <w:left w:val="single" w:sz="6" w:space="0" w:color="00B6DE"/>
              <w:bottom w:val="single" w:sz="6" w:space="0" w:color="00B6DE"/>
              <w:right w:val="single" w:sz="6" w:space="0" w:color="00B6DE"/>
            </w:tcBorders>
          </w:tcPr>
          <w:p w14:paraId="2C4F9119" w14:textId="77777777" w:rsidR="003044D1" w:rsidRPr="003044D1" w:rsidRDefault="003044D1" w:rsidP="003044D1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44ABA" w14:textId="77777777" w:rsidR="00AC7160" w:rsidRPr="00D42FF2" w:rsidRDefault="00AC7160" w:rsidP="00F55E44">
      <w:pPr>
        <w:tabs>
          <w:tab w:val="left" w:pos="540"/>
          <w:tab w:val="left" w:pos="900"/>
        </w:tabs>
        <w:rPr>
          <w:rFonts w:ascii="Arial" w:hAnsi="Arial" w:cs="Arial"/>
          <w:sz w:val="20"/>
          <w:szCs w:val="20"/>
        </w:rPr>
      </w:pPr>
    </w:p>
    <w:sectPr w:rsidR="00AC7160" w:rsidRPr="00D42FF2" w:rsidSect="002C04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750B" w14:textId="77777777" w:rsidR="005570BE" w:rsidRDefault="00122999">
      <w:r>
        <w:separator/>
      </w:r>
    </w:p>
  </w:endnote>
  <w:endnote w:type="continuationSeparator" w:id="0">
    <w:p w14:paraId="6F3ADC1D" w14:textId="77777777" w:rsidR="005570BE" w:rsidRDefault="0012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9933" w14:textId="77777777" w:rsidR="003044D1" w:rsidRPr="00F55E44" w:rsidRDefault="00122999">
    <w:pPr>
      <w:pStyle w:val="Footer"/>
      <w:rPr>
        <w:rFonts w:ascii="Arial" w:hAnsi="Arial" w:cs="Arial"/>
        <w:color w:val="00B6DE"/>
        <w:sz w:val="16"/>
        <w:szCs w:val="16"/>
        <w:lang w:val="en-GB"/>
      </w:rPr>
    </w:pPr>
    <w:r w:rsidRPr="00F55E44">
      <w:rPr>
        <w:rFonts w:ascii="Arial" w:hAnsi="Arial" w:cs="Arial"/>
        <w:color w:val="00B6DE"/>
        <w:sz w:val="16"/>
        <w:szCs w:val="16"/>
        <w:lang w:val="en-GB"/>
      </w:rPr>
      <w:t>Gard AS, April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24E4" w14:textId="77777777" w:rsidR="005570BE" w:rsidRDefault="00122999">
      <w:r>
        <w:separator/>
      </w:r>
    </w:p>
  </w:footnote>
  <w:footnote w:type="continuationSeparator" w:id="0">
    <w:p w14:paraId="4DFE7BB2" w14:textId="77777777" w:rsidR="005570BE" w:rsidRDefault="0012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1329A"/>
    <w:multiLevelType w:val="hybridMultilevel"/>
    <w:tmpl w:val="9A72A0EE"/>
    <w:lvl w:ilvl="0" w:tplc="483CBA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0F7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4A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04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6A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A4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D0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4B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EB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57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34"/>
    <w:rsid w:val="00122999"/>
    <w:rsid w:val="00257BFD"/>
    <w:rsid w:val="002C0448"/>
    <w:rsid w:val="003044D1"/>
    <w:rsid w:val="0037630F"/>
    <w:rsid w:val="003D7DF7"/>
    <w:rsid w:val="005570BE"/>
    <w:rsid w:val="00661EFE"/>
    <w:rsid w:val="006B5656"/>
    <w:rsid w:val="007C1117"/>
    <w:rsid w:val="008C1F0E"/>
    <w:rsid w:val="0098684E"/>
    <w:rsid w:val="00990034"/>
    <w:rsid w:val="00A008EC"/>
    <w:rsid w:val="00AA4E98"/>
    <w:rsid w:val="00AC7160"/>
    <w:rsid w:val="00C742B5"/>
    <w:rsid w:val="00D42FF2"/>
    <w:rsid w:val="00DC0C3B"/>
    <w:rsid w:val="00EF5305"/>
    <w:rsid w:val="00F55E44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72B"/>
  <w15:docId w15:val="{4FC928E1-8C11-4A88-92D3-B53A7B74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03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D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4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D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2121-5B4C-4F94-A543-42AE6A12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Aanonsen</dc:creator>
  <cp:lastModifiedBy>Urdahl, Kristin</cp:lastModifiedBy>
  <cp:revision>2</cp:revision>
  <dcterms:created xsi:type="dcterms:W3CDTF">2024-02-23T11:50:00Z</dcterms:created>
  <dcterms:modified xsi:type="dcterms:W3CDTF">2024-02-23T11:50:00Z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2014-04-03T00:00:00Z</vt:filetime>
  </property>
  <property fmtid="{D5CDD505-2E9C-101B-9397-08002B2CF9AE}" pid="3" name="ChangeDescription">
    <vt:lpwstr>Updated document (table format)</vt:lpwstr>
  </property>
  <property fmtid="{D5CDD505-2E9C-101B-9397-08002B2CF9AE}" pid="4" name="CreateDate">
    <vt:filetime>2011-09-02T00:00:00Z</vt:filetime>
  </property>
  <property fmtid="{D5CDD505-2E9C-101B-9397-08002B2CF9AE}" pid="5" name="Creator">
    <vt:lpwstr>Lene-Camilla Nordlie</vt:lpwstr>
  </property>
  <property fmtid="{D5CDD505-2E9C-101B-9397-08002B2CF9AE}" pid="6" name="DocumentType">
    <vt:lpwstr>Template</vt:lpwstr>
  </property>
  <property fmtid="{D5CDD505-2E9C-101B-9397-08002B2CF9AE}" pid="7" name="Draft">
    <vt:i4>0</vt:i4>
  </property>
  <property fmtid="{D5CDD505-2E9C-101B-9397-08002B2CF9AE}" pid="8" name="Metadata&lt;b&gt;Approver (QM)&lt;/b&gt;">
    <vt:lpwstr/>
  </property>
  <property fmtid="{D5CDD505-2E9C-101B-9397-08002B2CF9AE}" pid="9" name="Metadata&lt;b&gt;Comments&lt;/b&gt;">
    <vt:lpwstr/>
  </property>
  <property fmtid="{D5CDD505-2E9C-101B-9397-08002B2CF9AE}" pid="10" name="Metadata&lt;b&gt;Content responsible (subject matter expert who can answer questions about this document)&lt;/b&gt;">
    <vt:lpwstr/>
  </property>
  <property fmtid="{D5CDD505-2E9C-101B-9397-08002B2CF9AE}" pid="11" name="Metadata&lt;b&gt;Distributor&lt;/b&gt;">
    <vt:lpwstr/>
  </property>
  <property fmtid="{D5CDD505-2E9C-101B-9397-08002B2CF9AE}" pid="12" name="Metadata&lt;b&gt;Document owner (process owner who has pre-approved the document)&lt;/b&gt;">
    <vt:lpwstr>Alice Amundsen</vt:lpwstr>
  </property>
  <property fmtid="{D5CDD505-2E9C-101B-9397-08002B2CF9AE}" pid="13" name="Metadata&lt;b&gt;Is the document only relevant for certain teams/business areas?&lt;/b&gt;">
    <vt:lpwstr>Claims</vt:lpwstr>
  </property>
  <property fmtid="{D5CDD505-2E9C-101B-9397-08002B2CF9AE}" pid="14" name="Metadata&lt;b&gt;Is this document published externally?&lt;/b&gt;">
    <vt:lpwstr/>
  </property>
  <property fmtid="{D5CDD505-2E9C-101B-9397-08002B2CF9AE}" pid="15" name="Metadata&lt;b&gt;Process level 2&lt;/b&gt;">
    <vt:lpwstr>Claims</vt:lpwstr>
  </property>
  <property fmtid="{D5CDD505-2E9C-101B-9397-08002B2CF9AE}" pid="16" name="Metadata&lt;b&gt;Process level 3&lt;/b&gt;">
    <vt:lpwstr>Evaluation/repairs</vt:lpwstr>
  </property>
  <property fmtid="{D5CDD505-2E9C-101B-9397-08002B2CF9AE}" pid="17" name="Metadata&lt;b&gt;Process level 4&lt;/b&gt;">
    <vt:lpwstr/>
  </property>
  <property fmtid="{D5CDD505-2E9C-101B-9397-08002B2CF9AE}" pid="18" name="Metadata&lt;b&gt;Process level 5&lt;/b&gt;">
    <vt:lpwstr/>
  </property>
  <property fmtid="{D5CDD505-2E9C-101B-9397-08002B2CF9AE}" pid="19" name="Metadata&lt;b&gt;Relevant suffix(es)&lt;/b&gt;">
    <vt:lpwstr>CLPEO, CLSUP</vt:lpwstr>
  </property>
  <property fmtid="{D5CDD505-2E9C-101B-9397-08002B2CF9AE}" pid="20" name="Metadata&lt;b&gt;Template type&lt;/b&gt;">
    <vt:lpwstr>Other</vt:lpwstr>
  </property>
  <property fmtid="{D5CDD505-2E9C-101B-9397-08002B2CF9AE}" pid="21" name="Number">
    <vt:lpwstr>2970</vt:lpwstr>
  </property>
  <property fmtid="{D5CDD505-2E9C-101B-9397-08002B2CF9AE}" pid="22" name="Prefix">
    <vt:lpwstr>TEM</vt:lpwstr>
  </property>
  <property fmtid="{D5CDD505-2E9C-101B-9397-08002B2CF9AE}" pid="23" name="PublishDate">
    <vt:filetime>2013-04-08T14:33:10Z</vt:filetime>
  </property>
  <property fmtid="{D5CDD505-2E9C-101B-9397-08002B2CF9AE}" pid="24" name="RoleApprover">
    <vt:lpwstr/>
  </property>
  <property fmtid="{D5CDD505-2E9C-101B-9397-08002B2CF9AE}" pid="25" name="RoleContent responsible">
    <vt:lpwstr/>
  </property>
  <property fmtid="{D5CDD505-2E9C-101B-9397-08002B2CF9AE}" pid="26" name="RoleCreator">
    <vt:lpwstr>Clarice Tan Almås</vt:lpwstr>
  </property>
  <property fmtid="{D5CDD505-2E9C-101B-9397-08002B2CF9AE}" pid="27" name="RoleDistributor">
    <vt:lpwstr/>
  </property>
  <property fmtid="{D5CDD505-2E9C-101B-9397-08002B2CF9AE}" pid="28" name="RoleDocument owner">
    <vt:lpwstr>Alice Amundsen</vt:lpwstr>
  </property>
  <property fmtid="{D5CDD505-2E9C-101B-9397-08002B2CF9AE}" pid="29" name="RoleDummy distributor">
    <vt:lpwstr/>
  </property>
  <property fmtid="{D5CDD505-2E9C-101B-9397-08002B2CF9AE}" pid="30" name="RoleFormer distributor role (From 2016.03 update)">
    <vt:lpwstr/>
  </property>
  <property fmtid="{D5CDD505-2E9C-101B-9397-08002B2CF9AE}" pid="31" name="RoleReviewer">
    <vt:lpwstr/>
  </property>
  <property fmtid="{D5CDD505-2E9C-101B-9397-08002B2CF9AE}" pid="32" name="RoleUser">
    <vt:lpwstr/>
  </property>
  <property fmtid="{D5CDD505-2E9C-101B-9397-08002B2CF9AE}" pid="33" name="SecurityLevel">
    <vt:i4>1</vt:i4>
  </property>
  <property fmtid="{D5CDD505-2E9C-101B-9397-08002B2CF9AE}" pid="34" name="Title">
    <vt:lpwstr>CLPEO Calculation of diversion expenses</vt:lpwstr>
  </property>
  <property fmtid="{D5CDD505-2E9C-101B-9397-08002B2CF9AE}" pid="35" name="Version">
    <vt:i4>1</vt:i4>
  </property>
</Properties>
</file>