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E00B01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Checkliste (CL)</w:t>
      </w:r>
      <w:r w:rsidRPr="00CA2ADE">
        <w:rPr>
          <w:sz w:val="18"/>
          <w:szCs w:val="18"/>
        </w:rPr>
        <w:fldChar w:fldCharType="end"/>
      </w:r>
    </w:p>
    <w:p w:rsidR="00F75A49" w:rsidRDefault="00E00B01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Bauprozess Leistungskatalog 8 - Inbetriebnahme</w:t>
      </w:r>
      <w:r w:rsidRPr="00F75A49">
        <w:rPr>
          <w:b/>
        </w:rPr>
        <w:fldChar w:fldCharType="end"/>
      </w:r>
    </w:p>
    <w:p w:rsidR="007C6076" w:rsidRDefault="00E00B01" w:rsidP="007C6076">
      <w:pPr>
        <w:rPr>
          <w:b/>
        </w:rPr>
      </w:pPr>
      <w:r w:rsidRPr="00F63E32">
        <w:rPr>
          <w:b/>
        </w:rPr>
        <w:t>Phase 53 Inbetriebnahme, Inbetriebsetzung, Schlussabnahme</w:t>
      </w:r>
    </w:p>
    <w:p w:rsidR="00F63E32" w:rsidRPr="005E2401" w:rsidRDefault="00F63E32" w:rsidP="00F63E32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6350FB" w:rsidTr="006D6D02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center"/>
            <w:hideMark/>
          </w:tcPr>
          <w:p w:rsidR="00F63E32" w:rsidRPr="005E2401" w:rsidRDefault="00E00B01" w:rsidP="006D6D02">
            <w:pPr>
              <w:rPr>
                <w:rFonts w:cs="Arial"/>
                <w:b/>
                <w:bCs/>
                <w:color w:val="FFFFFF"/>
              </w:rPr>
            </w:pPr>
            <w:r w:rsidRPr="005E2401">
              <w:rPr>
                <w:rFonts w:cs="Arial"/>
                <w:b/>
                <w:bCs/>
                <w:color w:val="FFFFFF"/>
              </w:rPr>
              <w:t>Version 3.0 vom 01.01.2024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F63E32" w:rsidRPr="005E2401" w:rsidRDefault="00E00B01" w:rsidP="006D6D02">
            <w:pPr>
              <w:rPr>
                <w:rFonts w:cs="Arial"/>
                <w:color w:val="000000"/>
              </w:rPr>
            </w:pPr>
            <w:r w:rsidRPr="005E2401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F63E32" w:rsidRPr="005E2401" w:rsidRDefault="00E00B01" w:rsidP="006D6D02">
            <w:pPr>
              <w:rPr>
                <w:rFonts w:cs="Arial"/>
                <w:color w:val="000000"/>
              </w:rPr>
            </w:pPr>
            <w:r w:rsidRPr="005E2401">
              <w:rPr>
                <w:rFonts w:cs="Arial"/>
                <w:color w:val="000000"/>
              </w:rPr>
              <w:t> </w:t>
            </w:r>
          </w:p>
        </w:tc>
      </w:tr>
      <w:tr w:rsidR="006350FB" w:rsidTr="006D6D02">
        <w:trPr>
          <w:trHeight w:val="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F63E32" w:rsidP="006D6D02">
            <w:pPr>
              <w:rPr>
                <w:rFonts w:cs="Arial"/>
                <w:color w:val="00000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F63E32" w:rsidP="006D6D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F63E32" w:rsidP="006D6D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F63E32" w:rsidP="006D6D02">
            <w:pPr>
              <w:rPr>
                <w:rFonts w:ascii="Times New Roman" w:hAnsi="Times New Roman"/>
                <w:sz w:val="20"/>
              </w:rPr>
            </w:pPr>
          </w:p>
        </w:tc>
      </w:tr>
      <w:tr w:rsidR="006350FB" w:rsidTr="006D6D02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63E32" w:rsidRPr="005E2401" w:rsidRDefault="00E00B01" w:rsidP="006D6D02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5E2401">
              <w:rPr>
                <w:rFonts w:cs="Arial"/>
                <w:b/>
                <w:bCs/>
                <w:sz w:val="32"/>
                <w:szCs w:val="32"/>
              </w:rPr>
              <w:t xml:space="preserve">Projektname </w:t>
            </w:r>
            <w:r w:rsidRPr="005E2401">
              <w:rPr>
                <w:rFonts w:cs="Arial"/>
                <w:b/>
                <w:bCs/>
                <w:sz w:val="32"/>
                <w:szCs w:val="32"/>
              </w:rPr>
              <w:t>eingeben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63E32" w:rsidRPr="005E2401" w:rsidRDefault="00E00B01" w:rsidP="006D6D02">
            <w:pPr>
              <w:jc w:val="right"/>
              <w:rPr>
                <w:rFonts w:cs="Arial"/>
                <w:b/>
                <w:bCs/>
              </w:rPr>
            </w:pPr>
            <w:r w:rsidRPr="005E2401">
              <w:rPr>
                <w:rFonts w:cs="Arial"/>
                <w:b/>
                <w:bCs/>
              </w:rPr>
              <w:t>Stand TT.MM.JJJJ</w:t>
            </w:r>
          </w:p>
        </w:tc>
      </w:tr>
      <w:tr w:rsidR="006350FB" w:rsidTr="006D6D02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E32" w:rsidRPr="005E2401" w:rsidRDefault="00F63E32" w:rsidP="006D6D02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F63E32" w:rsidP="006D6D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  <w:sz w:val="12"/>
                <w:szCs w:val="12"/>
              </w:rPr>
            </w:pPr>
            <w:r w:rsidRPr="005E2401">
              <w:rPr>
                <w:rFonts w:cs="Arial"/>
                <w:sz w:val="12"/>
                <w:szCs w:val="12"/>
              </w:rPr>
              <w:t xml:space="preserve">Projektspezifische </w:t>
            </w:r>
            <w:r w:rsidRPr="005E2401">
              <w:rPr>
                <w:rFonts w:cs="Arial"/>
                <w:sz w:val="12"/>
                <w:szCs w:val="12"/>
              </w:rPr>
              <w:br/>
              <w:t>Beurteilung durch</w:t>
            </w:r>
            <w:r w:rsidRPr="005E2401">
              <w:rPr>
                <w:rFonts w:cs="Arial"/>
                <w:sz w:val="12"/>
                <w:szCs w:val="12"/>
              </w:rPr>
              <w:br/>
              <w:t>PL Bauherr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  <w:sz w:val="12"/>
                <w:szCs w:val="12"/>
              </w:rPr>
            </w:pPr>
            <w:r w:rsidRPr="005E2401">
              <w:rPr>
                <w:rFonts w:cs="Arial"/>
                <w:sz w:val="12"/>
                <w:szCs w:val="12"/>
              </w:rPr>
              <w:t>Tätigkeit abgeschlossen</w:t>
            </w:r>
            <w:r w:rsidRPr="005E2401">
              <w:rPr>
                <w:rFonts w:cs="Arial"/>
                <w:sz w:val="12"/>
                <w:szCs w:val="12"/>
              </w:rPr>
              <w:br/>
              <w:t>(Selbstkontrolle PL Bauherr)</w:t>
            </w:r>
          </w:p>
        </w:tc>
      </w:tr>
      <w:tr w:rsidR="006350FB" w:rsidTr="006D6D02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E32" w:rsidRPr="005E2401" w:rsidRDefault="00E00B01" w:rsidP="006D6D02">
            <w:pPr>
              <w:rPr>
                <w:rFonts w:cs="Arial"/>
              </w:rPr>
            </w:pPr>
            <w:r w:rsidRPr="005E2401">
              <w:rPr>
                <w:rFonts w:cs="Arial"/>
              </w:rPr>
              <w:t>Ergebnisorientierte Tätigkeit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Relevanz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Status</w:t>
            </w:r>
          </w:p>
        </w:tc>
      </w:tr>
      <w:tr w:rsidR="006350FB" w:rsidTr="006D6D02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F63E32" w:rsidRPr="005E2401" w:rsidRDefault="00E00B01" w:rsidP="006D6D02">
            <w:pPr>
              <w:rPr>
                <w:rFonts w:cs="Arial"/>
                <w:b/>
                <w:bCs/>
              </w:rPr>
            </w:pPr>
            <w:r w:rsidRPr="005E2401">
              <w:rPr>
                <w:rFonts w:cs="Arial"/>
                <w:b/>
                <w:bCs/>
              </w:rPr>
              <w:t>Leistungen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 </w:t>
            </w:r>
          </w:p>
        </w:tc>
      </w:tr>
      <w:tr w:rsidR="006350FB" w:rsidTr="006D6D02">
        <w:trPr>
          <w:trHeight w:val="44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E32" w:rsidRPr="005E2401" w:rsidRDefault="00E00B01" w:rsidP="006D6D02">
            <w:pPr>
              <w:rPr>
                <w:rFonts w:cs="Arial"/>
                <w:b/>
                <w:bCs/>
              </w:rPr>
            </w:pPr>
            <w:r w:rsidRPr="005E2401">
              <w:rPr>
                <w:rFonts w:cs="Arial"/>
                <w:b/>
                <w:bCs/>
              </w:rPr>
              <w:t>Leistungen/Sicherstellungen PL Bauherr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4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Projektänderungsmanagment inkl. Projektänderungslisten abgeschlossen</w:t>
            </w:r>
          </w:p>
        </w:tc>
        <w:sdt>
          <w:sdtPr>
            <w:rPr>
              <w:rFonts w:cs="Arial"/>
              <w:color w:val="000000"/>
            </w:rPr>
            <w:id w:val="122525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954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Inbetriebnahmeplan freigegeben</w:t>
            </w:r>
          </w:p>
        </w:tc>
        <w:sdt>
          <w:sdtPr>
            <w:rPr>
              <w:rFonts w:cs="Arial"/>
              <w:color w:val="000000"/>
            </w:rPr>
            <w:id w:val="195528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7641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3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Fotograf für die Bauwerksdokumentation beauftragt</w:t>
            </w:r>
          </w:p>
        </w:tc>
        <w:sdt>
          <w:sdtPr>
            <w:rPr>
              <w:rFonts w:cs="Arial"/>
              <w:color w:val="000000"/>
            </w:rPr>
            <w:id w:val="-36899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81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7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Erstellung Objektbroschüre geklärt</w:t>
            </w:r>
          </w:p>
        </w:tc>
        <w:sdt>
          <w:sdtPr>
            <w:rPr>
              <w:rFonts w:cs="Arial"/>
              <w:color w:val="000000"/>
            </w:rPr>
            <w:id w:val="-15994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1501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 xml:space="preserve">Erstellung Objektbroschüre </w:t>
            </w:r>
            <w:r w:rsidRPr="005E2401">
              <w:t>beauftragt</w:t>
            </w:r>
          </w:p>
        </w:tc>
        <w:sdt>
          <w:sdtPr>
            <w:rPr>
              <w:rFonts w:cs="Arial"/>
              <w:color w:val="000000"/>
            </w:rPr>
            <w:id w:val="-9553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594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7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Messungen Raumluftqualität durchgeführt (bedarfsgerecht)</w:t>
            </w:r>
          </w:p>
        </w:tc>
        <w:sdt>
          <w:sdtPr>
            <w:rPr>
              <w:rFonts w:cs="Arial"/>
              <w:color w:val="000000"/>
            </w:rPr>
            <w:id w:val="-59879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4224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Ausstatung SKP 7-9 abgeschlossen</w:t>
            </w:r>
          </w:p>
        </w:tc>
        <w:sdt>
          <w:sdtPr>
            <w:rPr>
              <w:rFonts w:cs="Arial"/>
              <w:color w:val="000000"/>
            </w:rPr>
            <w:id w:val="6739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8341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8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Ausstattung Kunst abgeschlossen (wenn Projektbestandteil)</w:t>
            </w:r>
          </w:p>
        </w:tc>
        <w:sdt>
          <w:sdtPr>
            <w:rPr>
              <w:rFonts w:cs="Arial"/>
              <w:color w:val="000000"/>
            </w:rPr>
            <w:id w:val="214322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184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Verpflegungsautomaten, Kaffeeautomaten, Wasserspender</w:t>
            </w:r>
            <w:r w:rsidRPr="005E2401">
              <w:t xml:space="preserve"> in Betrieb genommen</w:t>
            </w:r>
          </w:p>
        </w:tc>
        <w:sdt>
          <w:sdtPr>
            <w:rPr>
              <w:rFonts w:cs="Arial"/>
              <w:color w:val="000000"/>
            </w:rPr>
            <w:id w:val="-111359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136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Signaletik abgeschlossen</w:t>
            </w:r>
          </w:p>
        </w:tc>
        <w:sdt>
          <w:sdtPr>
            <w:rPr>
              <w:rFonts w:cs="Arial"/>
              <w:color w:val="000000"/>
            </w:rPr>
            <w:id w:val="-46195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2091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2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rPr>
                <w:b/>
              </w:rPr>
            </w:pPr>
            <w:r w:rsidRPr="005E2401">
              <w:rPr>
                <w:b/>
              </w:rPr>
              <w:t>Inbetriebsetzung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Anlagetest durchgeführt</w:t>
            </w:r>
          </w:p>
        </w:tc>
        <w:sdt>
          <w:sdtPr>
            <w:rPr>
              <w:rFonts w:cs="Arial"/>
              <w:color w:val="000000"/>
            </w:rPr>
            <w:id w:val="-2864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7701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Integraler Test Haustechnik abgeschlossen</w:t>
            </w:r>
          </w:p>
        </w:tc>
        <w:sdt>
          <w:sdtPr>
            <w:rPr>
              <w:rFonts w:cs="Arial"/>
              <w:color w:val="000000"/>
            </w:rPr>
            <w:id w:val="-104513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5787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Inbetriebnahme Haustechnik</w:t>
            </w:r>
          </w:p>
        </w:tc>
        <w:sdt>
          <w:sdtPr>
            <w:rPr>
              <w:rFonts w:cs="Arial"/>
              <w:color w:val="000000"/>
            </w:rPr>
            <w:id w:val="-12555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1211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6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rPr>
                <w:b/>
              </w:rPr>
            </w:pPr>
            <w:r w:rsidRPr="005E2401">
              <w:rPr>
                <w:b/>
              </w:rPr>
              <w:t>Schlussabnahme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 xml:space="preserve">Gemeinsam Prüfung vom Werk ist erfolgt </w:t>
            </w:r>
          </w:p>
        </w:tc>
        <w:sdt>
          <w:sdtPr>
            <w:rPr>
              <w:rFonts w:cs="Arial"/>
              <w:color w:val="000000"/>
            </w:rPr>
            <w:id w:val="-38603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7534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Konsolidierte Mängellisten (aus Vorabnahmen, Abnahmen)  inkl. Status der Bearbeitung liegt vor</w:t>
            </w:r>
          </w:p>
        </w:tc>
        <w:sdt>
          <w:sdtPr>
            <w:rPr>
              <w:rFonts w:cs="Arial"/>
              <w:color w:val="000000"/>
            </w:rPr>
            <w:id w:val="-214064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4868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Schlussabnahme mit dazugehörigen SIA Protokollen ist erfolgt</w:t>
            </w:r>
          </w:p>
        </w:tc>
        <w:sdt>
          <w:sdtPr>
            <w:rPr>
              <w:rFonts w:cs="Arial"/>
              <w:color w:val="000000"/>
            </w:rPr>
            <w:id w:val="27106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2651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 xml:space="preserve">Übergabe vom Werk an den </w:t>
            </w:r>
            <w:r w:rsidRPr="005E2401">
              <w:t>Bauherrenvertreter (BPM) ist erfolgt</w:t>
            </w:r>
          </w:p>
        </w:tc>
        <w:sdt>
          <w:sdtPr>
            <w:rPr>
              <w:rFonts w:cs="Arial"/>
              <w:color w:val="000000"/>
            </w:rPr>
            <w:id w:val="-83984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365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Garantiescheine liegen alle vor</w:t>
            </w:r>
          </w:p>
        </w:tc>
        <w:sdt>
          <w:sdtPr>
            <w:rPr>
              <w:rFonts w:cs="Arial"/>
              <w:color w:val="000000"/>
            </w:rPr>
            <w:id w:val="103385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0785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lastRenderedPageBreak/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Garantiefristen sind im VMS hinterlegt</w:t>
            </w:r>
          </w:p>
        </w:tc>
        <w:sdt>
          <w:sdtPr>
            <w:rPr>
              <w:rFonts w:cs="Arial"/>
              <w:color w:val="000000"/>
            </w:rPr>
            <w:id w:val="7864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180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Übergabe vom Werk an den Betrieb (DIB) ist erfolgt</w:t>
            </w:r>
          </w:p>
        </w:tc>
        <w:sdt>
          <w:sdtPr>
            <w:rPr>
              <w:rFonts w:cs="Arial"/>
              <w:color w:val="000000"/>
            </w:rPr>
            <w:id w:val="18729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76619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F63E32">
            <w:r w:rsidRPr="005E2401">
              <w:t xml:space="preserve">Mängel welche aus der Auflage vom Amt für Wirtschaft erledigt wurden, sind der Fachstelle Arbeitsschutz und Gesundheitsschutz zu melden. Die Fachstelle führt die übergeordneten Listen </w:t>
            </w:r>
            <w:r>
              <w:t>bei HOCH</w:t>
            </w:r>
            <w:r w:rsidRPr="005E2401">
              <w:t xml:space="preserve"> und ist die Schnittstelle zu den Behörden</w:t>
            </w:r>
          </w:p>
        </w:tc>
        <w:sdt>
          <w:sdtPr>
            <w:rPr>
              <w:rFonts w:cs="Arial"/>
              <w:color w:val="000000"/>
            </w:rPr>
            <w:id w:val="127082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9654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rPr>
                <w:b/>
              </w:rPr>
            </w:pPr>
            <w:r w:rsidRPr="005E2401">
              <w:rPr>
                <w:b/>
              </w:rPr>
              <w:t>Inbetriebnahme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Inbetriebnahme, Betriebsaufnahme durch das DIB ist erfolgt</w:t>
            </w:r>
          </w:p>
        </w:tc>
        <w:sdt>
          <w:sdtPr>
            <w:rPr>
              <w:rFonts w:cs="Arial"/>
              <w:color w:val="000000"/>
            </w:rPr>
            <w:id w:val="-12932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2402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rPr>
                <w:b/>
              </w:rPr>
            </w:pPr>
            <w:r w:rsidRPr="005E2401">
              <w:rPr>
                <w:b/>
              </w:rPr>
              <w:t>Leistungen Projektkernteam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Bauherrenseitige Projektleitung oder fachtechnische Projektbegleitung</w:t>
            </w:r>
          </w:p>
        </w:tc>
        <w:sdt>
          <w:sdtPr>
            <w:rPr>
              <w:rFonts w:cs="Arial"/>
              <w:color w:val="000000"/>
            </w:rPr>
            <w:id w:val="-52617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697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 xml:space="preserve">Mitwirken im Projekt gemäss Projektorganisation </w:t>
            </w:r>
            <w:r w:rsidRPr="005E2401">
              <w:t>und den Rollenbeschrieben</w:t>
            </w:r>
          </w:p>
        </w:tc>
        <w:sdt>
          <w:sdtPr>
            <w:rPr>
              <w:rFonts w:cs="Arial"/>
              <w:color w:val="000000"/>
            </w:rPr>
            <w:id w:val="35123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366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Sicherstellen das die Anforderungen vom Eigentümer (VR SAG)  in das Projekt einfliessen</w:t>
            </w:r>
          </w:p>
        </w:tc>
        <w:sdt>
          <w:sdtPr>
            <w:rPr>
              <w:rFonts w:cs="Arial"/>
              <w:color w:val="000000"/>
            </w:rPr>
            <w:id w:val="46654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3168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Wirtschaftlicher Umgang mit den im Projekt bewilligten finanziellen Mitteln</w:t>
            </w:r>
          </w:p>
        </w:tc>
        <w:sdt>
          <w:sdtPr>
            <w:rPr>
              <w:rFonts w:cs="Arial"/>
              <w:color w:val="000000"/>
            </w:rPr>
            <w:id w:val="-112021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5342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 xml:space="preserve">Sicherstellen das die </w:t>
            </w:r>
            <w:r w:rsidRPr="005E2401">
              <w:t>Behördenauflagen im Projekt umgestzt werden. (Auflagen aus der rechtgültigen Baubewiligung)</w:t>
            </w:r>
          </w:p>
        </w:tc>
        <w:sdt>
          <w:sdtPr>
            <w:rPr>
              <w:rFonts w:cs="Arial"/>
              <w:color w:val="000000"/>
            </w:rPr>
            <w:id w:val="29257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6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E32" w:rsidRPr="005E2401" w:rsidRDefault="00F63E32" w:rsidP="006D6D02">
            <w:pPr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1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E32" w:rsidRPr="005E2401" w:rsidRDefault="00F63E32" w:rsidP="006D6D02">
            <w:pPr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E32" w:rsidRPr="005E2401" w:rsidRDefault="00E00B01" w:rsidP="006D6D02">
            <w:pPr>
              <w:rPr>
                <w:rFonts w:cs="Arial"/>
                <w:b/>
                <w:color w:val="000000"/>
              </w:rPr>
            </w:pPr>
            <w:r w:rsidRPr="005E2401">
              <w:rPr>
                <w:rFonts w:cs="Arial"/>
                <w:b/>
                <w:color w:val="000000"/>
              </w:rPr>
              <w:t>Leistungen Teilprojektleiter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 xml:space="preserve">Stellt sicher, dass auf Seite Betrieb Versicherungen neu abgeschlossen werden oder bestehende Versicherungspolicen </w:t>
            </w:r>
            <w:r w:rsidRPr="005E2401">
              <w:t>angepasst sind. (Stichtag Übergabe Bauwerk vom PL Bauherr an den Betrieb)</w:t>
            </w:r>
          </w:p>
        </w:tc>
        <w:sdt>
          <w:sdtPr>
            <w:rPr>
              <w:rFonts w:cs="Arial"/>
              <w:color w:val="000000"/>
            </w:rPr>
            <w:id w:val="-112654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9800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 xml:space="preserve">Stellt sicher, dass auf Seite Betrieb Wartungsverträge neu abgeschlossen werden oder bestehende Wartungsverträge angepasst sind. (Stichtag Übergabe Bauwerk vom PL Bauherr </w:t>
            </w:r>
            <w:r w:rsidRPr="005E2401">
              <w:t>an den Betrieb)</w:t>
            </w:r>
          </w:p>
        </w:tc>
        <w:sdt>
          <w:sdtPr>
            <w:rPr>
              <w:rFonts w:cs="Arial"/>
              <w:color w:val="000000"/>
            </w:rPr>
            <w:id w:val="-115861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740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 xml:space="preserve">Betriebskonzepte neu erstellen oder bestehende Konzepte anpassen </w:t>
            </w:r>
          </w:p>
        </w:tc>
        <w:sdt>
          <w:sdtPr>
            <w:rPr>
              <w:rFonts w:cs="Arial"/>
              <w:color w:val="000000"/>
            </w:rPr>
            <w:id w:val="-85480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3755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Anbinden technische Systeme an die bestehende Technikinfrastruktur Areal</w:t>
            </w:r>
          </w:p>
        </w:tc>
        <w:sdt>
          <w:sdtPr>
            <w:rPr>
              <w:rFonts w:cs="Arial"/>
              <w:color w:val="000000"/>
            </w:rPr>
            <w:id w:val="-11275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6018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Pikettschulungen sind erfolgt</w:t>
            </w:r>
          </w:p>
        </w:tc>
        <w:sdt>
          <w:sdtPr>
            <w:rPr>
              <w:rFonts w:cs="Arial"/>
              <w:color w:val="000000"/>
            </w:rPr>
            <w:id w:val="88976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399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Durchführung der Umzüge ist</w:t>
            </w:r>
            <w:r w:rsidRPr="005E2401">
              <w:t xml:space="preserve"> erfolgt</w:t>
            </w:r>
          </w:p>
        </w:tc>
        <w:sdt>
          <w:sdtPr>
            <w:rPr>
              <w:rFonts w:cs="Arial"/>
              <w:color w:val="000000"/>
            </w:rPr>
            <w:id w:val="174321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3443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Abnahme der Umzüge ist erfolgt</w:t>
            </w:r>
          </w:p>
        </w:tc>
        <w:sdt>
          <w:sdtPr>
            <w:rPr>
              <w:rFonts w:cs="Arial"/>
              <w:color w:val="000000"/>
            </w:rPr>
            <w:id w:val="-134385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574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Zutrittsrechte für Berechtigte ist angepasst.</w:t>
            </w:r>
          </w:p>
        </w:tc>
        <w:sdt>
          <w:sdtPr>
            <w:rPr>
              <w:rFonts w:cs="Arial"/>
              <w:color w:val="000000"/>
            </w:rPr>
            <w:id w:val="14391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4044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Zutrittsrechte für Berechtigte sind aufgeschaltet</w:t>
            </w:r>
          </w:p>
        </w:tc>
        <w:sdt>
          <w:sdtPr>
            <w:rPr>
              <w:rFonts w:cs="Arial"/>
              <w:color w:val="000000"/>
            </w:rPr>
            <w:id w:val="-143173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6491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 xml:space="preserve">Inbetriebnahmen TFM, IFM, Equipment  inkl. der notwendigen Schulungen der </w:t>
            </w:r>
            <w:r w:rsidRPr="005E2401">
              <w:t>Nutzergruppen sind durchgeführt</w:t>
            </w:r>
          </w:p>
        </w:tc>
        <w:sdt>
          <w:sdtPr>
            <w:rPr>
              <w:rFonts w:cs="Arial"/>
              <w:color w:val="000000"/>
            </w:rPr>
            <w:id w:val="6712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9940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Adressanpassungen, Logistikanpassungen, Anpassung Postzustellungen erfolgt</w:t>
            </w:r>
          </w:p>
        </w:tc>
        <w:sdt>
          <w:sdtPr>
            <w:rPr>
              <w:rFonts w:cs="Arial"/>
              <w:color w:val="000000"/>
            </w:rPr>
            <w:id w:val="170243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065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Zutrittsrechte aufbereiten (Badge, Schlüssel)</w:t>
            </w:r>
          </w:p>
        </w:tc>
        <w:sdt>
          <w:sdtPr>
            <w:rPr>
              <w:rFonts w:cs="Arial"/>
              <w:color w:val="000000"/>
            </w:rPr>
            <w:id w:val="28849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76627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0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rPr>
                <w:b/>
              </w:rPr>
            </w:pPr>
            <w:r w:rsidRPr="005E2401">
              <w:rPr>
                <w:b/>
              </w:rPr>
              <w:t>Leistungen Nutzer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 xml:space="preserve">Teilnahme an den betrieblichen Schulungen </w:t>
            </w:r>
            <w:r w:rsidRPr="005E2401">
              <w:t>durch DIB erfolgt</w:t>
            </w:r>
          </w:p>
        </w:tc>
        <w:sdt>
          <w:sdtPr>
            <w:rPr>
              <w:rFonts w:cs="Arial"/>
              <w:color w:val="000000"/>
            </w:rPr>
            <w:id w:val="194210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3066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lastRenderedPageBreak/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Mitwirkung bei den Umzügen erfolgt</w:t>
            </w:r>
          </w:p>
        </w:tc>
        <w:sdt>
          <w:sdtPr>
            <w:rPr>
              <w:rFonts w:cs="Arial"/>
              <w:color w:val="000000"/>
            </w:rPr>
            <w:id w:val="-162438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4643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Teilnahme an den prozessualen Schulungen welche durch die UE erfolgen</w:t>
            </w:r>
          </w:p>
        </w:tc>
        <w:sdt>
          <w:sdtPr>
            <w:rPr>
              <w:rFonts w:cs="Arial"/>
              <w:color w:val="000000"/>
            </w:rPr>
            <w:id w:val="135885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8903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F63E32" w:rsidP="006D6D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F63E32" w:rsidP="006D6D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50FB" w:rsidTr="006D6D02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F63E32" w:rsidRPr="005E2401" w:rsidRDefault="00E00B01" w:rsidP="006D6D02">
            <w:pPr>
              <w:rPr>
                <w:rFonts w:cs="Arial"/>
                <w:b/>
                <w:bCs/>
              </w:rPr>
            </w:pPr>
            <w:r w:rsidRPr="005E2401">
              <w:rPr>
                <w:rFonts w:cs="Arial"/>
                <w:b/>
                <w:bCs/>
              </w:rPr>
              <w:t>Konsultative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26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Departement Immobilien&amp;Betrieb einbezogen (TFM, IFM, Umzugsplanung,</w:t>
            </w:r>
            <w:r w:rsidRPr="005E2401">
              <w:t xml:space="preserve"> Equipment, ICT)</w:t>
            </w:r>
          </w:p>
        </w:tc>
        <w:sdt>
          <w:sdtPr>
            <w:rPr>
              <w:rFonts w:cs="Arial"/>
              <w:color w:val="000000"/>
            </w:rPr>
            <w:id w:val="99499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608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6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Finanzen (Anzeigen Projektabschluss) einbezogen</w:t>
            </w:r>
          </w:p>
        </w:tc>
        <w:sdt>
          <w:sdtPr>
            <w:rPr>
              <w:rFonts w:cs="Arial"/>
              <w:color w:val="000000"/>
            </w:rPr>
            <w:id w:val="33142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549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F63E32" w:rsidP="006D6D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F63E32" w:rsidP="006D6D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50FB" w:rsidTr="006D6D02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F63E32" w:rsidRPr="005E2401" w:rsidRDefault="00E00B01" w:rsidP="006D6D02">
            <w:pPr>
              <w:rPr>
                <w:rFonts w:cs="Arial"/>
                <w:b/>
                <w:bCs/>
              </w:rPr>
            </w:pPr>
            <w:r w:rsidRPr="005E2401">
              <w:rPr>
                <w:rFonts w:cs="Arial"/>
                <w:b/>
                <w:bCs/>
              </w:rPr>
              <w:t>Informative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2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rPr>
                <w:color w:val="000000"/>
              </w:rPr>
            </w:pPr>
            <w:r w:rsidRPr="005E2401">
              <w:rPr>
                <w:color w:val="000000"/>
              </w:rPr>
              <w:t>Baustellenführungen relevanter Gruppen durchgeführt</w:t>
            </w:r>
          </w:p>
        </w:tc>
        <w:sdt>
          <w:sdtPr>
            <w:rPr>
              <w:rFonts w:cs="Arial"/>
              <w:color w:val="000000"/>
            </w:rPr>
            <w:id w:val="87056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1612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rPr>
                <w:color w:val="000000"/>
              </w:rPr>
            </w:pPr>
            <w:r w:rsidRPr="005E2401">
              <w:rPr>
                <w:color w:val="000000"/>
              </w:rPr>
              <w:t xml:space="preserve">Eröffnungsanlässe, Tag der offenen Türe für Mitarbeiter etc. und </w:t>
            </w:r>
            <w:r w:rsidRPr="005E2401">
              <w:rPr>
                <w:color w:val="000000"/>
              </w:rPr>
              <w:t>projektabhängig durchgeführt</w:t>
            </w:r>
          </w:p>
        </w:tc>
        <w:sdt>
          <w:sdtPr>
            <w:rPr>
              <w:rFonts w:cs="Arial"/>
              <w:color w:val="000000"/>
            </w:rPr>
            <w:id w:val="-202323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74799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89"/>
        </w:trPr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</w:tcPr>
          <w:p w:rsidR="00F63E32" w:rsidRPr="005E2401" w:rsidRDefault="00E00B01" w:rsidP="006D6D02">
            <w:pPr>
              <w:rPr>
                <w:rFonts w:cs="Arial"/>
                <w:b/>
                <w:bCs/>
              </w:rPr>
            </w:pPr>
            <w:r w:rsidRPr="005E2401">
              <w:rPr>
                <w:rFonts w:cs="Arial"/>
                <w:b/>
                <w:bCs/>
              </w:rPr>
              <w:t>Projektsteuerung (widerkehrende Tätigkeiten)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Projektkernteamsitzung oder Baujour- Fix (bedarfsgerecht)</w:t>
            </w:r>
          </w:p>
        </w:tc>
        <w:sdt>
          <w:sdtPr>
            <w:rPr>
              <w:rFonts w:cs="Arial"/>
              <w:color w:val="000000"/>
            </w:rPr>
            <w:id w:val="-167163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735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ascii="Times New Roman" w:hAnsi="Times New Roman"/>
                <w:sz w:val="20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 xml:space="preserve">Projektreporting mit Verantwortlichem aus Abteilung Support Bauprojekt Management (BPM) geführt, inkl. SAP nachgeführt </w:t>
            </w:r>
          </w:p>
        </w:tc>
        <w:sdt>
          <w:sdtPr>
            <w:rPr>
              <w:rFonts w:cs="Arial"/>
              <w:color w:val="000000"/>
            </w:rPr>
            <w:id w:val="-37800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8222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ascii="Times New Roman" w:hAnsi="Times New Roman"/>
                <w:sz w:val="20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PQM aktualisiert</w:t>
            </w:r>
          </w:p>
        </w:tc>
        <w:sdt>
          <w:sdtPr>
            <w:rPr>
              <w:rFonts w:cs="Arial"/>
              <w:color w:val="000000"/>
            </w:rPr>
            <w:id w:val="-213447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2932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ascii="Times New Roman" w:hAnsi="Times New Roman"/>
                <w:sz w:val="20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Projektänderungsmanagment inkl. Projektänderungslisten abgeschlossen</w:t>
            </w:r>
          </w:p>
        </w:tc>
        <w:sdt>
          <w:sdtPr>
            <w:rPr>
              <w:rFonts w:cs="Arial"/>
              <w:color w:val="000000"/>
            </w:rPr>
            <w:id w:val="-144899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728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ascii="Times New Roman" w:hAnsi="Times New Roman"/>
                <w:sz w:val="20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 xml:space="preserve">Kostenmanagement </w:t>
            </w:r>
            <w:r w:rsidRPr="005E2401">
              <w:t>aktualisiert</w:t>
            </w:r>
          </w:p>
        </w:tc>
        <w:sdt>
          <w:sdtPr>
            <w:rPr>
              <w:rFonts w:cs="Arial"/>
              <w:color w:val="000000"/>
            </w:rPr>
            <w:id w:val="-53866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069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ascii="Times New Roman" w:hAnsi="Times New Roman"/>
                <w:sz w:val="20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Projekt auf dem Bauportal im Intranet nachgeführt/abgeschlossen</w:t>
            </w:r>
          </w:p>
        </w:tc>
        <w:sdt>
          <w:sdtPr>
            <w:rPr>
              <w:rFonts w:cs="Arial"/>
              <w:color w:val="000000"/>
            </w:rPr>
            <w:id w:val="118355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1409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pPr>
              <w:jc w:val="center"/>
              <w:rPr>
                <w:rFonts w:ascii="Times New Roman" w:hAnsi="Times New Roman"/>
                <w:sz w:val="20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Vertragsmanagement nachgeführt/abgeschlossen</w:t>
            </w:r>
          </w:p>
        </w:tc>
        <w:sdt>
          <w:sdtPr>
            <w:rPr>
              <w:rFonts w:cs="Arial"/>
              <w:color w:val="000000"/>
            </w:rPr>
            <w:id w:val="101934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8593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F63E32" w:rsidP="006D6D0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F63E32" w:rsidRPr="005E2401" w:rsidRDefault="00E00B01" w:rsidP="006D6D02">
            <w:pPr>
              <w:rPr>
                <w:rFonts w:cs="Arial"/>
                <w:b/>
                <w:bCs/>
                <w:color w:val="FFFFFF"/>
              </w:rPr>
            </w:pPr>
            <w:r w:rsidRPr="005E2401">
              <w:rPr>
                <w:rFonts w:cs="Arial"/>
                <w:b/>
                <w:bCs/>
                <w:color w:val="FFFFFF"/>
              </w:rPr>
              <w:t>Phasenabschluss (Selbstdeklaration)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3E32" w:rsidRPr="005E2401" w:rsidRDefault="00F63E32" w:rsidP="006D6D02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350FB" w:rsidTr="006D6D02">
        <w:trPr>
          <w:trHeight w:val="22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Bauwerk ist vertragskonform in Betrieb genommen</w:t>
            </w:r>
          </w:p>
        </w:tc>
        <w:sdt>
          <w:sdtPr>
            <w:rPr>
              <w:rFonts w:cs="Arial"/>
              <w:color w:val="000000"/>
            </w:rPr>
            <w:id w:val="55397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527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Bauwerk ist dem PL Bauherr übergeben durch den Planer</w:t>
            </w:r>
          </w:p>
        </w:tc>
        <w:sdt>
          <w:sdtPr>
            <w:rPr>
              <w:rFonts w:cs="Arial"/>
              <w:color w:val="000000"/>
            </w:rPr>
            <w:id w:val="37297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9691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32" w:rsidRPr="005E2401" w:rsidRDefault="00E00B01" w:rsidP="006D6D02">
            <w:r w:rsidRPr="005E2401">
              <w:t>Bauwerk ist dem Betreiber (DIB) übergeben durch den PL Bauherr</w:t>
            </w:r>
          </w:p>
        </w:tc>
        <w:sdt>
          <w:sdtPr>
            <w:rPr>
              <w:rFonts w:cs="Arial"/>
              <w:color w:val="000000"/>
            </w:rPr>
            <w:id w:val="-17787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786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Mängelbearbeitung und Garantiearbeiten sind abgeschlossen oder offene Punkte dokumentiert und terminiert</w:t>
            </w:r>
          </w:p>
        </w:tc>
        <w:sdt>
          <w:sdtPr>
            <w:rPr>
              <w:rFonts w:cs="Arial"/>
              <w:color w:val="000000"/>
            </w:rPr>
            <w:id w:val="50864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5284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Betriebsaufnahme ist erfolgt</w:t>
            </w:r>
          </w:p>
        </w:tc>
        <w:sdt>
          <w:sdtPr>
            <w:rPr>
              <w:rFonts w:cs="Arial"/>
              <w:color w:val="000000"/>
            </w:rPr>
            <w:id w:val="177605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722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14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E32" w:rsidRPr="005E2401" w:rsidRDefault="00E00B01" w:rsidP="006D6D02">
            <w:pPr>
              <w:jc w:val="center"/>
              <w:rPr>
                <w:rFonts w:cs="Arial"/>
              </w:rPr>
            </w:pPr>
            <w:r w:rsidRPr="005E240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32" w:rsidRPr="005E2401" w:rsidRDefault="00E00B01" w:rsidP="006D6D02">
            <w:r w:rsidRPr="005E2401">
              <w:t>Gesamtverantwortung Phasenergebnis</w:t>
            </w:r>
          </w:p>
        </w:tc>
        <w:sdt>
          <w:sdtPr>
            <w:rPr>
              <w:rFonts w:cs="Arial"/>
              <w:color w:val="000000"/>
            </w:rPr>
            <w:id w:val="-46243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837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F63E32" w:rsidRPr="005E2401" w:rsidRDefault="00E00B01" w:rsidP="006D6D02">
                <w:pPr>
                  <w:jc w:val="center"/>
                  <w:rPr>
                    <w:rFonts w:cs="Arial"/>
                    <w:color w:val="000000"/>
                  </w:rPr>
                </w:pPr>
                <w:r w:rsidRPr="005E24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6350FB" w:rsidTr="006D6D02">
        <w:trPr>
          <w:trHeight w:val="83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E32" w:rsidRPr="005E2401" w:rsidRDefault="00F63E32" w:rsidP="006D6D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63E32" w:rsidRPr="005E2401" w:rsidRDefault="00E00B01" w:rsidP="006D6D02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  <w:r w:rsidRPr="005E2401">
              <w:rPr>
                <w:rFonts w:cs="Arial"/>
                <w:b/>
                <w:bCs/>
                <w:sz w:val="32"/>
                <w:szCs w:val="32"/>
              </w:rPr>
              <w:t>TT.MM.JJJJ   Name eingeben und visieren</w:t>
            </w:r>
          </w:p>
        </w:tc>
      </w:tr>
      <w:tr w:rsidR="006350FB" w:rsidTr="006D6D02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F63E32" w:rsidP="006D6D02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E00B01" w:rsidP="006D6D02">
            <w:pPr>
              <w:jc w:val="right"/>
              <w:rPr>
                <w:rFonts w:cs="Arial"/>
              </w:rPr>
            </w:pPr>
            <w:r w:rsidRPr="005E2401">
              <w:rPr>
                <w:rFonts w:cs="Arial"/>
              </w:rPr>
              <w:t>………………………………………………………………………….…………………………….</w:t>
            </w:r>
          </w:p>
        </w:tc>
      </w:tr>
      <w:tr w:rsidR="006350FB" w:rsidTr="006D6D02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F63E32" w:rsidP="006D6D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F63E32" w:rsidP="006D6D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E00B01" w:rsidP="006D6D02">
            <w:pPr>
              <w:jc w:val="right"/>
              <w:rPr>
                <w:rFonts w:cs="Arial"/>
                <w:sz w:val="20"/>
              </w:rPr>
            </w:pPr>
            <w:r w:rsidRPr="005E2401">
              <w:rPr>
                <w:rFonts w:cs="Arial"/>
                <w:sz w:val="20"/>
              </w:rPr>
              <w:t>Datum / Visum Projektleiter</w:t>
            </w:r>
          </w:p>
        </w:tc>
      </w:tr>
      <w:tr w:rsidR="006350FB" w:rsidTr="006D6D02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F63E32" w:rsidP="006D6D02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F63E32" w:rsidP="006D6D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E32" w:rsidRPr="005E2401" w:rsidRDefault="00F63E32" w:rsidP="006D6D0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63E32" w:rsidRPr="005E2401" w:rsidRDefault="00F63E32" w:rsidP="00F63E32"/>
    <w:p w:rsidR="00F63E32" w:rsidRDefault="00F63E32" w:rsidP="007C6076">
      <w:pPr>
        <w:rPr>
          <w:b/>
        </w:rPr>
      </w:pPr>
    </w:p>
    <w:sectPr w:rsidR="00F63E32" w:rsidSect="00A70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0B01">
      <w:r>
        <w:separator/>
      </w:r>
    </w:p>
  </w:endnote>
  <w:endnote w:type="continuationSeparator" w:id="0">
    <w:p w:rsidR="00000000" w:rsidRDefault="00E0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6350FB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00B01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00B01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00B01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00B01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00B01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6350FB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E00B01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8 - Inbetriebnahme.docx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E00B01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00B0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E00B0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E00B0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6350FB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00B01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00B01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00B01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00B01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00B01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6350FB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E00B01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8 - Inbetriebnahme.docx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E00B01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00B0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E00B0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E00B0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0B01">
      <w:r>
        <w:separator/>
      </w:r>
    </w:p>
  </w:footnote>
  <w:footnote w:type="continuationSeparator" w:id="0">
    <w:p w:rsidR="00000000" w:rsidRDefault="00E0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E00B01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3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E00B01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E00B01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4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6350FB" w:rsidTr="00160CE3">
      <w:trPr>
        <w:cantSplit/>
        <w:trHeight w:val="194"/>
      </w:trPr>
      <w:tc>
        <w:tcPr>
          <w:tcW w:w="3545" w:type="dxa"/>
        </w:tcPr>
        <w:p w:rsidR="00AF4A9A" w:rsidRDefault="00E00B01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E00B01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E00B01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 xml:space="preserve">Projekte &amp; </w:t>
          </w:r>
          <w:r w:rsidRPr="006371E4">
            <w:rPr>
              <w:highlight w:val="white"/>
            </w:rPr>
            <w:t>Lifecycle</w:t>
          </w:r>
          <w:r w:rsidRPr="006371E4">
            <w:rPr>
              <w:highlight w:val="white"/>
            </w:rPr>
            <w:fldChar w:fldCharType="end"/>
          </w:r>
        </w:p>
        <w:p w:rsidR="00F75A49" w:rsidRDefault="00E00B01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E00B01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E00B01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E00B01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E00B01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4.01.2025 17:01:32"/>
    <w:docVar w:name="rox_step_freigeber" w:val="Lange, Katrin - 14.01.2025 17:01:41"/>
  </w:docVars>
  <w:rsids>
    <w:rsidRoot w:val="00AF4A9A"/>
    <w:rsid w:val="00055B0E"/>
    <w:rsid w:val="00073678"/>
    <w:rsid w:val="00114F6C"/>
    <w:rsid w:val="00137CDA"/>
    <w:rsid w:val="00161184"/>
    <w:rsid w:val="00211C47"/>
    <w:rsid w:val="00274AA8"/>
    <w:rsid w:val="002B648E"/>
    <w:rsid w:val="002E0D77"/>
    <w:rsid w:val="002F067B"/>
    <w:rsid w:val="002F20C8"/>
    <w:rsid w:val="0031613F"/>
    <w:rsid w:val="003F0E27"/>
    <w:rsid w:val="003F4F08"/>
    <w:rsid w:val="00460471"/>
    <w:rsid w:val="004931F2"/>
    <w:rsid w:val="005248C8"/>
    <w:rsid w:val="00596855"/>
    <w:rsid w:val="005C3561"/>
    <w:rsid w:val="005D0996"/>
    <w:rsid w:val="005E2401"/>
    <w:rsid w:val="005E6F2A"/>
    <w:rsid w:val="00615FDA"/>
    <w:rsid w:val="006350FB"/>
    <w:rsid w:val="006371E4"/>
    <w:rsid w:val="00655D46"/>
    <w:rsid w:val="006D4E1C"/>
    <w:rsid w:val="006D6D02"/>
    <w:rsid w:val="006E0752"/>
    <w:rsid w:val="006E1BC5"/>
    <w:rsid w:val="00776361"/>
    <w:rsid w:val="007C6076"/>
    <w:rsid w:val="007D5170"/>
    <w:rsid w:val="008009F6"/>
    <w:rsid w:val="008B54EE"/>
    <w:rsid w:val="009040B6"/>
    <w:rsid w:val="00921A13"/>
    <w:rsid w:val="009503B1"/>
    <w:rsid w:val="0099218B"/>
    <w:rsid w:val="009929D4"/>
    <w:rsid w:val="009C619B"/>
    <w:rsid w:val="009E107B"/>
    <w:rsid w:val="00A1481E"/>
    <w:rsid w:val="00A461B4"/>
    <w:rsid w:val="00A70E1F"/>
    <w:rsid w:val="00AE72F3"/>
    <w:rsid w:val="00AF4A9A"/>
    <w:rsid w:val="00B40B97"/>
    <w:rsid w:val="00B56B18"/>
    <w:rsid w:val="00BA2836"/>
    <w:rsid w:val="00BF6B47"/>
    <w:rsid w:val="00C67F49"/>
    <w:rsid w:val="00CA2ADE"/>
    <w:rsid w:val="00D1409A"/>
    <w:rsid w:val="00D239BB"/>
    <w:rsid w:val="00D67A4F"/>
    <w:rsid w:val="00D92D47"/>
    <w:rsid w:val="00DA74E1"/>
    <w:rsid w:val="00E00B01"/>
    <w:rsid w:val="00EC3CB4"/>
    <w:rsid w:val="00EE0FC9"/>
    <w:rsid w:val="00EE6451"/>
    <w:rsid w:val="00F40BB5"/>
    <w:rsid w:val="00F42D86"/>
    <w:rsid w:val="00F63E32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81A3-6EC0-4D6A-A9C8-2D378186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8 - Inbetriebnahme</vt:lpstr>
    </vt:vector>
  </TitlesOfParts>
  <Company>SSC-IT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8 - Inbetriebnahme</dc:title>
  <dc:creator>Lange Katrin HCARE-KSSG-DIB</dc:creator>
  <cp:lastModifiedBy>Lange Katrin HOCH-DIB</cp:lastModifiedBy>
  <cp:revision>2</cp:revision>
  <cp:lastPrinted>2024-07-15T07:03:00Z</cp:lastPrinted>
  <dcterms:created xsi:type="dcterms:W3CDTF">2025-01-14T16:02:00Z</dcterms:created>
  <dcterms:modified xsi:type="dcterms:W3CDTF">2025-01-14T16:02:00Z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QHB/02_Projekte/2.5 Konzept</vt:lpwstr>
  </property>
  <property fmtid="{D5CDD505-2E9C-101B-9397-08002B2CF9AE}" pid="14" name="rox_DocType">
    <vt:lpwstr>Checkliste (CL)</vt:lpwstr>
  </property>
  <property fmtid="{D5CDD505-2E9C-101B-9397-08002B2CF9AE}" pid="15" name="rox_FileName">
    <vt:lpwstr>PRO_CL_Bauprozess Leistungskatalog 8 - Inbetriebnahme.docx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5448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- 14.01.2025 17:01:41&lt;/Field&gt;&lt;Fiel</vt:lpwstr>
  </property>
  <property fmtid="{D5CDD505-2E9C-101B-9397-08002B2CF9AE}" pid="34" name="rox_Meta11">
    <vt:lpwstr>d id="rox_step_publication_d" caption="Veröffentlicht am" orderid="22" /&gt;&lt;Field id="rox_step_validation_d" caption="Gültigkeits</vt:lpwstr>
  </property>
  <property fmtid="{D5CDD505-2E9C-101B-9397-08002B2CF9AE}" pid="35" name="rox_Meta12">
    <vt:lpwstr>prüfung abgeschlossen am" orderid="23" /&gt;&lt;Field id="rox_step_validation_u" caption="Gültigkeitsprüfung abgeschlossen durch" ord</vt:lpwstr>
  </property>
  <property fmtid="{D5CDD505-2E9C-101B-9397-08002B2CF9AE}" pid="36" name="rox_Meta13">
    <vt:lpwstr>erid="24" /&gt;&lt;Field id="rox_AreaLong" caption="Bereich lang" orderid="26" /&gt;&lt;Field id="rox_AreaShort" caption="Bereich kurz" ord</vt:lpwstr>
  </property>
  <property fmtid="{D5CDD505-2E9C-101B-9397-08002B2CF9AE}" pid="37" name="rox_Meta14">
    <vt:lpwstr>erid="27" /&gt;&lt;Field id="rox_Location" caption="Standort" orderid="28" /&gt;&lt;Field id="rox_Department" caption="Abteilung" orderid="</vt:lpwstr>
  </property>
  <property fmtid="{D5CDD505-2E9C-101B-9397-08002B2CF9AE}" pid="38" name="rox_Meta15">
    <vt:lpwstr>29" /&gt;&lt;Field id="rox_OrgCodes" caption="andere Organisationscodes" orderid="30" /&gt;&lt;Field id="rox_Functions" caption="Funktione</vt:lpwstr>
  </property>
  <property fmtid="{D5CDD505-2E9C-101B-9397-08002B2CF9AE}" pid="39" name="rox_Meta16">
    <vt:lpwstr>n allgemein" orderid="31" /&gt;&lt;Field id="rox_FunctionsDEP" caption="Funktionen andere DEP" orderid="32" /&gt;&lt;Field id="rox_Function</vt:lpwstr>
  </property>
  <property fmtid="{D5CDD505-2E9C-101B-9397-08002B2CF9AE}" pid="40" name="rox_Meta17">
    <vt:lpwstr>sPFM" caption="Funktionen PFM" orderid="33" /&gt;&lt;Field id="rox_FunctionsProjects" caption="Funktionen Projekte" orderid="34" /&gt;&lt;F</vt:lpwstr>
  </property>
  <property fmtid="{D5CDD505-2E9C-101B-9397-08002B2CF9AE}" pid="41" name="rox_Meta18">
    <vt:lpwstr>ield id="rox_FunctionsFM" caption="Funktionen FM" orderid="35" /&gt;&lt;Field id="rox_FunctionsTM" caption="Funktionen TM" orderid="3</vt:lpwstr>
  </property>
  <property fmtid="{D5CDD505-2E9C-101B-9397-08002B2CF9AE}" pid="42" name="rox_Meta19">
    <vt:lpwstr>6"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TE1MS03N2FmMzlkYWI4NDMiLCJuYmYiOjE3MzY4NzA1MDMsImV4cCI6MTczNjg3NDEwMywiaWF0IjoxNzM2ODcwNTAzLCJpc3MiOiJyb1h0cmEifQ.E4vPjcOJmuqkE</vt:lpwstr>
  </property>
  <property fmtid="{D5CDD505-2E9C-101B-9397-08002B2CF9AE}" pid="51" name="rox_Meta27">
    <vt:lpwstr>pj7KqTo8WRMwGsYCFMpjbXUmYnF2E4"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- 14.01.2025 17:01:32&lt;/Field&gt;&lt;Field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2.5 Konzept</vt:lpwstr>
  </property>
  <property fmtid="{D5CDD505-2E9C-101B-9397-08002B2CF9AE}" pid="61" name="rox_ReferencesTo">
    <vt:lpwstr>...</vt:lpwstr>
  </property>
  <property fmtid="{D5CDD505-2E9C-101B-9397-08002B2CF9AE}" pid="62" name="rox_Revision">
    <vt:lpwstr>002/01.2025</vt:lpwstr>
  </property>
  <property fmtid="{D5CDD505-2E9C-101B-9397-08002B2CF9AE}" pid="63" name="rox_Size">
    <vt:lpwstr>55849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14.01.2025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14.01.2025</vt:lpwstr>
  </property>
  <property fmtid="{D5CDD505-2E9C-101B-9397-08002B2CF9AE}" pid="70" name="rox_step_freigabe_u">
    <vt:lpwstr>Lange, Katrin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14.01.2025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8 - Inbetriebnahme</vt:lpwstr>
  </property>
  <property fmtid="{D5CDD505-2E9C-101B-9397-08002B2CF9AE}" pid="76" name="rox_Wiedervorlage">
    <vt:lpwstr>14.01.2026</vt:lpwstr>
  </property>
</Properties>
</file>