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38" w:rsidRPr="00245641" w:rsidRDefault="00245641" w:rsidP="00245641">
      <w:pPr>
        <w:pStyle w:val="ListParagraph"/>
        <w:spacing w:line="276" w:lineRule="auto"/>
        <w:rPr>
          <w:rFonts w:ascii="Sylfaen" w:hAnsi="Sylfaen" w:cs="Segoe UI"/>
          <w:color w:val="444444"/>
          <w:sz w:val="20"/>
          <w:szCs w:val="20"/>
          <w:u w:val="single"/>
        </w:rPr>
      </w:pPr>
      <w:r w:rsidRPr="00245641">
        <w:rPr>
          <w:rFonts w:ascii="Sylfaen" w:hAnsi="Sylfaen" w:cs="Segoe UI"/>
          <w:color w:val="444444"/>
          <w:sz w:val="20"/>
          <w:szCs w:val="20"/>
          <w:u w:val="single"/>
        </w:rPr>
        <w:t>Cancellation of the performed transfer is a</w:t>
      </w:r>
      <w:r>
        <w:rPr>
          <w:rFonts w:ascii="Sylfaen" w:hAnsi="Sylfaen" w:cs="Segoe UI"/>
          <w:color w:val="444444"/>
          <w:sz w:val="20"/>
          <w:szCs w:val="20"/>
          <w:u w:val="single"/>
        </w:rPr>
        <w:t xml:space="preserve">vailable: </w:t>
      </w:r>
    </w:p>
    <w:p w:rsidR="00245641" w:rsidRPr="00245641" w:rsidRDefault="00245641" w:rsidP="00245641">
      <w:pPr>
        <w:numPr>
          <w:ilvl w:val="0"/>
          <w:numId w:val="1"/>
        </w:numPr>
        <w:spacing w:after="0"/>
        <w:jc w:val="both"/>
        <w:rPr>
          <w:rFonts w:ascii="Sylfaen" w:eastAsia="Times New Roman" w:hAnsi="Sylfaen" w:cs="Segoe UI"/>
          <w:color w:val="444444"/>
          <w:sz w:val="20"/>
          <w:szCs w:val="20"/>
          <w:lang w:val="ka-GE"/>
        </w:rPr>
      </w:pPr>
      <w:r w:rsidRPr="00245641">
        <w:rPr>
          <w:rFonts w:ascii="Sylfaen" w:eastAsia="Times New Roman" w:hAnsi="Sylfaen" w:cs="Segoe UI"/>
          <w:color w:val="444444"/>
          <w:sz w:val="20"/>
          <w:szCs w:val="20"/>
        </w:rPr>
        <w:t xml:space="preserve">In the event of the bank’s internal transfer – on the ground of a written statement/internet banking notification made by the remitter or recipient body until the end of the payment order reception day; </w:t>
      </w:r>
    </w:p>
    <w:p w:rsidR="00245641" w:rsidRPr="00245641" w:rsidRDefault="00245641" w:rsidP="00245641">
      <w:pPr>
        <w:numPr>
          <w:ilvl w:val="0"/>
          <w:numId w:val="1"/>
        </w:numPr>
        <w:spacing w:after="0"/>
        <w:jc w:val="both"/>
        <w:rPr>
          <w:rFonts w:ascii="Sylfaen" w:eastAsia="Times New Roman" w:hAnsi="Sylfaen" w:cs="Segoe UI"/>
          <w:color w:val="444444"/>
          <w:sz w:val="20"/>
          <w:szCs w:val="20"/>
          <w:lang w:val="ka-GE"/>
        </w:rPr>
      </w:pPr>
      <w:r w:rsidRPr="00245641">
        <w:rPr>
          <w:rFonts w:ascii="Sylfaen" w:eastAsia="Times New Roman" w:hAnsi="Sylfaen" w:cs="Segoe UI"/>
          <w:color w:val="444444"/>
          <w:sz w:val="20"/>
          <w:szCs w:val="20"/>
        </w:rPr>
        <w:t>In the event of the bank’s external transfers – On the ground of a written statement/internet banking notification made by the remitter body before the transfer of the amount to the correspondence bank.</w:t>
      </w:r>
    </w:p>
    <w:p w:rsidR="00245641" w:rsidRPr="00245641" w:rsidRDefault="00245641" w:rsidP="00245641">
      <w:pPr>
        <w:spacing w:after="0"/>
        <w:jc w:val="both"/>
        <w:rPr>
          <w:rFonts w:ascii="Sylfaen" w:eastAsia="Times New Roman" w:hAnsi="Sylfaen" w:cs="Segoe UI"/>
          <w:color w:val="444444"/>
          <w:sz w:val="20"/>
          <w:szCs w:val="20"/>
        </w:rPr>
      </w:pPr>
    </w:p>
    <w:p w:rsidR="00AD3E38" w:rsidRDefault="00AD3E38" w:rsidP="00AD3E38">
      <w:pPr>
        <w:spacing w:after="0"/>
        <w:jc w:val="both"/>
        <w:rPr>
          <w:rFonts w:ascii="Sylfaen" w:hAnsi="Sylfaen" w:cs="Segoe UI"/>
          <w:color w:val="444444"/>
          <w:sz w:val="20"/>
          <w:szCs w:val="20"/>
          <w:lang w:val="ka-GE"/>
        </w:rPr>
      </w:pPr>
    </w:p>
    <w:p w:rsidR="00245641" w:rsidRPr="00245641" w:rsidRDefault="00245641" w:rsidP="00245641">
      <w:pPr>
        <w:spacing w:after="0"/>
        <w:jc w:val="both"/>
        <w:rPr>
          <w:rFonts w:ascii="Sylfaen" w:hAnsi="Sylfaen" w:cs="Segoe UI"/>
          <w:color w:val="444444"/>
          <w:sz w:val="20"/>
          <w:szCs w:val="20"/>
          <w:u w:val="single"/>
          <w:lang w:val="ka-GE"/>
        </w:rPr>
      </w:pPr>
    </w:p>
    <w:p w:rsidR="00AD3E38" w:rsidRPr="004E4F57" w:rsidRDefault="00245641" w:rsidP="00245641">
      <w:pPr>
        <w:spacing w:after="0"/>
        <w:jc w:val="both"/>
        <w:rPr>
          <w:rFonts w:ascii="Sylfaen" w:hAnsi="Sylfaen" w:cs="Segoe UI"/>
          <w:color w:val="444444"/>
          <w:sz w:val="20"/>
          <w:szCs w:val="20"/>
          <w:u w:val="single"/>
          <w:lang w:val="ka-GE"/>
        </w:rPr>
      </w:pPr>
      <w:r w:rsidRPr="00245641">
        <w:rPr>
          <w:rFonts w:ascii="Sylfaen" w:hAnsi="Sylfaen" w:cs="Segoe UI"/>
          <w:color w:val="444444"/>
          <w:sz w:val="20"/>
          <w:szCs w:val="20"/>
          <w:u w:val="single"/>
          <w:lang w:val="ka-GE"/>
        </w:rPr>
        <w:t xml:space="preserve">Cancellation of money transfer is not available when:  </w:t>
      </w:r>
      <w:r w:rsidR="00AD3E38" w:rsidRPr="004E4F57">
        <w:rPr>
          <w:rFonts w:ascii="Sylfaen" w:hAnsi="Sylfaen" w:cs="Segoe UI"/>
          <w:color w:val="444444"/>
          <w:sz w:val="20"/>
          <w:szCs w:val="20"/>
          <w:u w:val="single"/>
          <w:lang w:val="ka-GE"/>
        </w:rPr>
        <w:t>:</w:t>
      </w:r>
    </w:p>
    <w:p w:rsidR="00245641" w:rsidRPr="00245641" w:rsidRDefault="00245641" w:rsidP="00245641">
      <w:pPr>
        <w:pStyle w:val="ListParagraph"/>
        <w:numPr>
          <w:ilvl w:val="0"/>
          <w:numId w:val="2"/>
        </w:numPr>
        <w:rPr>
          <w:rFonts w:ascii="Sylfaen" w:hAnsi="Sylfaen"/>
          <w:color w:val="444444"/>
          <w:sz w:val="20"/>
          <w:szCs w:val="20"/>
        </w:rPr>
      </w:pPr>
      <w:r w:rsidRPr="00245641">
        <w:rPr>
          <w:rFonts w:ascii="Sylfaen" w:hAnsi="Sylfaen"/>
          <w:color w:val="444444"/>
          <w:sz w:val="20"/>
          <w:szCs w:val="20"/>
        </w:rPr>
        <w:t>The bank transmits a document sealed by a “CASHED” stamp to the client;</w:t>
      </w:r>
    </w:p>
    <w:p w:rsidR="00245641" w:rsidRPr="00245641" w:rsidRDefault="00245641" w:rsidP="00245641">
      <w:pPr>
        <w:pStyle w:val="ListParagraph"/>
        <w:numPr>
          <w:ilvl w:val="0"/>
          <w:numId w:val="2"/>
        </w:numPr>
        <w:rPr>
          <w:rFonts w:ascii="Sylfaen" w:hAnsi="Sylfaen"/>
          <w:color w:val="444444"/>
          <w:sz w:val="20"/>
          <w:szCs w:val="20"/>
        </w:rPr>
      </w:pPr>
      <w:r w:rsidRPr="00245641">
        <w:rPr>
          <w:rFonts w:ascii="Sylfaen" w:hAnsi="Sylfaen"/>
          <w:color w:val="444444"/>
          <w:sz w:val="20"/>
          <w:szCs w:val="20"/>
        </w:rPr>
        <w:t>The bank transmits a bill to the client proving a payment of loss compensation or a mortgage;</w:t>
      </w:r>
    </w:p>
    <w:p w:rsidR="00245641" w:rsidRPr="00245641" w:rsidRDefault="00245641" w:rsidP="00245641">
      <w:pPr>
        <w:pStyle w:val="ListParagraph"/>
        <w:numPr>
          <w:ilvl w:val="0"/>
          <w:numId w:val="2"/>
        </w:numPr>
        <w:rPr>
          <w:rFonts w:ascii="Sylfaen" w:hAnsi="Sylfaen"/>
          <w:color w:val="444444"/>
          <w:sz w:val="20"/>
          <w:szCs w:val="20"/>
        </w:rPr>
      </w:pPr>
      <w:r w:rsidRPr="00245641">
        <w:rPr>
          <w:rFonts w:ascii="Sylfaen" w:hAnsi="Sylfaen"/>
          <w:color w:val="444444"/>
          <w:sz w:val="20"/>
          <w:szCs w:val="20"/>
        </w:rPr>
        <w:t xml:space="preserve">The transfer of the amount has been already remitted to the correspondence bank. </w:t>
      </w:r>
    </w:p>
    <w:p w:rsidR="004E4F57" w:rsidRPr="004E4F57" w:rsidRDefault="004E4F57" w:rsidP="004E4F57">
      <w:pPr>
        <w:pStyle w:val="ListParagraph"/>
        <w:spacing w:after="0"/>
        <w:ind w:left="720"/>
        <w:jc w:val="both"/>
        <w:rPr>
          <w:color w:val="444444"/>
        </w:rPr>
      </w:pPr>
    </w:p>
    <w:p w:rsidR="00CB0051" w:rsidRPr="00CB0051" w:rsidRDefault="00CB0051" w:rsidP="00CB0051">
      <w:pPr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bookmarkStart w:id="0" w:name="_GoBack"/>
      <w:bookmarkEnd w:id="0"/>
    </w:p>
    <w:p w:rsidR="00035AF9" w:rsidRPr="00CB0051" w:rsidRDefault="00035AF9">
      <w:pPr>
        <w:rPr>
          <w:rFonts w:ascii="Sylfaen" w:hAnsi="Sylfaen"/>
          <w:lang w:val="ka-GE"/>
        </w:rPr>
      </w:pPr>
    </w:p>
    <w:sectPr w:rsidR="00035AF9" w:rsidRPr="00CB0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6E" w:rsidRDefault="006D6B6E" w:rsidP="00AD3E38">
      <w:pPr>
        <w:spacing w:after="0" w:line="240" w:lineRule="auto"/>
      </w:pPr>
      <w:r>
        <w:separator/>
      </w:r>
    </w:p>
  </w:endnote>
  <w:endnote w:type="continuationSeparator" w:id="0">
    <w:p w:rsidR="006D6B6E" w:rsidRDefault="006D6B6E" w:rsidP="00AD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6E" w:rsidRDefault="006D6B6E" w:rsidP="00AD3E38">
      <w:pPr>
        <w:spacing w:after="0" w:line="240" w:lineRule="auto"/>
      </w:pPr>
      <w:r>
        <w:separator/>
      </w:r>
    </w:p>
  </w:footnote>
  <w:footnote w:type="continuationSeparator" w:id="0">
    <w:p w:rsidR="006D6B6E" w:rsidRDefault="006D6B6E" w:rsidP="00AD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E55D5"/>
    <w:multiLevelType w:val="hybridMultilevel"/>
    <w:tmpl w:val="2048A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82D12"/>
    <w:multiLevelType w:val="hybridMultilevel"/>
    <w:tmpl w:val="A476B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A0"/>
    <w:rsid w:val="00035AF9"/>
    <w:rsid w:val="000C5DA0"/>
    <w:rsid w:val="00160E70"/>
    <w:rsid w:val="001D19DB"/>
    <w:rsid w:val="001E2F61"/>
    <w:rsid w:val="00245641"/>
    <w:rsid w:val="002D40B5"/>
    <w:rsid w:val="00334F47"/>
    <w:rsid w:val="0049028A"/>
    <w:rsid w:val="004E4F57"/>
    <w:rsid w:val="005044CA"/>
    <w:rsid w:val="006D6B6E"/>
    <w:rsid w:val="00927C4B"/>
    <w:rsid w:val="00AD3E38"/>
    <w:rsid w:val="00C232A6"/>
    <w:rsid w:val="00C5588C"/>
    <w:rsid w:val="00CB0051"/>
    <w:rsid w:val="00D42954"/>
    <w:rsid w:val="00D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A47929-C135-4651-8337-ADE4FA7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E38"/>
  </w:style>
  <w:style w:type="paragraph" w:styleId="Footer">
    <w:name w:val="footer"/>
    <w:basedOn w:val="Normal"/>
    <w:link w:val="FooterChar"/>
    <w:uiPriority w:val="99"/>
    <w:unhideWhenUsed/>
    <w:rsid w:val="00AD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644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Tatishvili</dc:creator>
  <cp:keywords/>
  <dc:description/>
  <cp:lastModifiedBy>USER</cp:lastModifiedBy>
  <cp:revision>2</cp:revision>
  <dcterms:created xsi:type="dcterms:W3CDTF">2016-04-27T11:21:00Z</dcterms:created>
  <dcterms:modified xsi:type="dcterms:W3CDTF">2016-04-27T11:21:00Z</dcterms:modified>
</cp:coreProperties>
</file>